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10364" w:rsidRDefault="00324C79" w:rsidP="00E83023">
      <w:pPr>
        <w:shd w:val="clear" w:color="auto" w:fill="E5DFEC" w:themeFill="accent4" w:themeFillTint="33"/>
        <w:spacing w:after="0" w:line="240" w:lineRule="auto"/>
        <w:rPr>
          <w:noProof/>
          <w:sz w:val="20"/>
          <w:szCs w:val="20"/>
          <w:lang w:val="ru-RU"/>
        </w:rPr>
      </w:pPr>
      <w:r w:rsidRPr="00610364">
        <w:rPr>
          <w:b/>
          <w:noProof/>
          <w:sz w:val="20"/>
          <w:szCs w:val="20"/>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610364" w:rsidRDefault="006F18C1" w:rsidP="00E83023">
      <w:pPr>
        <w:spacing w:after="0" w:line="240" w:lineRule="auto"/>
        <w:jc w:val="center"/>
        <w:rPr>
          <w:rFonts w:ascii="Sylfaen" w:hAnsi="Sylfaen" w:cs="Sylfaen"/>
          <w:b/>
          <w:bCs/>
          <w:noProof/>
          <w:sz w:val="20"/>
          <w:szCs w:val="20"/>
          <w:lang w:val="ru-RU"/>
        </w:rPr>
      </w:pPr>
      <w:r w:rsidRPr="00610364">
        <w:rPr>
          <w:rFonts w:ascii="Sylfaen" w:hAnsi="Sylfaen" w:cs="Sylfaen"/>
          <w:b/>
          <w:bCs/>
          <w:noProof/>
          <w:sz w:val="20"/>
          <w:szCs w:val="20"/>
          <w:lang w:val="ru-RU"/>
        </w:rPr>
        <w:t>curriculum</w:t>
      </w:r>
    </w:p>
    <w:tbl>
      <w:tblPr>
        <w:tblpPr w:leftFromText="180" w:rightFromText="180" w:vertAnchor="text" w:horzAnchor="page" w:tblpX="973" w:tblpY="4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1529"/>
        <w:gridCol w:w="6346"/>
      </w:tblGrid>
      <w:tr w:rsidR="00761D47" w:rsidRPr="00610364" w:rsidTr="001E3D93">
        <w:tc>
          <w:tcPr>
            <w:tcW w:w="43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610364" w:rsidRDefault="00A35D0D" w:rsidP="001E3D93">
            <w:pPr>
              <w:spacing w:after="0" w:line="240" w:lineRule="auto"/>
              <w:rPr>
                <w:rFonts w:ascii="Sylfaen" w:hAnsi="Sylfaen"/>
                <w:b/>
                <w:noProof/>
                <w:sz w:val="20"/>
                <w:szCs w:val="20"/>
                <w:lang w:val="ru-RU"/>
              </w:rPr>
            </w:pPr>
            <w:r w:rsidRPr="00610364">
              <w:rPr>
                <w:rFonts w:ascii="Sylfaen" w:hAnsi="Sylfaen" w:cs="Sylfaen"/>
                <w:b/>
                <w:noProof/>
                <w:sz w:val="20"/>
                <w:szCs w:val="20"/>
                <w:lang w:val="ru-RU"/>
              </w:rPr>
              <w:t>Program Title</w:t>
            </w:r>
          </w:p>
        </w:tc>
        <w:tc>
          <w:tcPr>
            <w:tcW w:w="6346" w:type="dxa"/>
            <w:tcBorders>
              <w:top w:val="single" w:sz="18" w:space="0" w:color="auto"/>
              <w:left w:val="single" w:sz="8" w:space="0" w:color="auto"/>
              <w:bottom w:val="single" w:sz="18" w:space="0" w:color="auto"/>
              <w:right w:val="single" w:sz="18" w:space="0" w:color="auto"/>
            </w:tcBorders>
          </w:tcPr>
          <w:p w:rsidR="00761D47" w:rsidRPr="00610364" w:rsidRDefault="00CA1F76" w:rsidP="001E3D93">
            <w:pPr>
              <w:spacing w:after="0" w:line="240" w:lineRule="auto"/>
              <w:jc w:val="both"/>
              <w:rPr>
                <w:rFonts w:ascii="Sylfaen" w:hAnsi="Sylfaen"/>
                <w:noProof/>
                <w:color w:val="943634" w:themeColor="accent2" w:themeShade="BF"/>
                <w:sz w:val="20"/>
                <w:szCs w:val="20"/>
                <w:lang w:val="ru-RU"/>
              </w:rPr>
            </w:pPr>
            <w:r w:rsidRPr="00610364">
              <w:rPr>
                <w:rFonts w:ascii="Sylfaen" w:hAnsi="Sylfaen"/>
                <w:bCs/>
                <w:noProof/>
                <w:sz w:val="20"/>
                <w:szCs w:val="20"/>
                <w:lang w:val="ru-RU"/>
              </w:rPr>
              <w:t xml:space="preserve">Georgian </w:t>
            </w:r>
            <w:r w:rsidRPr="00610364">
              <w:rPr>
                <w:rStyle w:val="hps"/>
                <w:rFonts w:ascii="Sylfaen" w:hAnsi="Sylfaen" w:cs="Arial"/>
                <w:noProof/>
                <w:color w:val="222222"/>
                <w:sz w:val="20"/>
                <w:szCs w:val="20"/>
                <w:lang w:val="ru-RU"/>
              </w:rPr>
              <w:t>Litera</w:t>
            </w:r>
            <w:r w:rsidR="009B7AFE" w:rsidRPr="00610364">
              <w:rPr>
                <w:rStyle w:val="hps"/>
                <w:rFonts w:ascii="Sylfaen" w:hAnsi="Sylfaen" w:cs="Arial"/>
                <w:noProof/>
                <w:color w:val="222222"/>
                <w:sz w:val="20"/>
                <w:szCs w:val="20"/>
                <w:lang w:val="ru-RU"/>
              </w:rPr>
              <w:t>t</w:t>
            </w:r>
            <w:r w:rsidRPr="00610364">
              <w:rPr>
                <w:rStyle w:val="hps"/>
                <w:rFonts w:ascii="Sylfaen" w:hAnsi="Sylfaen" w:cs="Arial"/>
                <w:noProof/>
                <w:color w:val="222222"/>
                <w:sz w:val="20"/>
                <w:szCs w:val="20"/>
                <w:lang w:val="ru-RU"/>
              </w:rPr>
              <w:t>ure</w:t>
            </w:r>
          </w:p>
        </w:tc>
      </w:tr>
      <w:tr w:rsidR="00761D47" w:rsidRPr="00610364" w:rsidTr="001E3D93">
        <w:tc>
          <w:tcPr>
            <w:tcW w:w="43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610364" w:rsidRDefault="00A35D0D" w:rsidP="001E3D93">
            <w:pPr>
              <w:spacing w:after="0" w:line="240" w:lineRule="auto"/>
              <w:rPr>
                <w:rFonts w:ascii="Sylfaen" w:hAnsi="Sylfaen"/>
                <w:b/>
                <w:noProof/>
                <w:sz w:val="20"/>
                <w:szCs w:val="20"/>
                <w:lang w:val="ru-RU"/>
              </w:rPr>
            </w:pPr>
            <w:r w:rsidRPr="00610364">
              <w:rPr>
                <w:rFonts w:ascii="Sylfaen" w:hAnsi="Sylfaen" w:cs="Sylfaen"/>
                <w:b/>
                <w:noProof/>
                <w:sz w:val="20"/>
                <w:szCs w:val="20"/>
                <w:lang w:val="ru-RU"/>
              </w:rPr>
              <w:t>Academic Degree</w:t>
            </w:r>
          </w:p>
        </w:tc>
        <w:tc>
          <w:tcPr>
            <w:tcW w:w="6346" w:type="dxa"/>
            <w:tcBorders>
              <w:top w:val="single" w:sz="18" w:space="0" w:color="auto"/>
              <w:left w:val="single" w:sz="8" w:space="0" w:color="auto"/>
              <w:bottom w:val="single" w:sz="18" w:space="0" w:color="auto"/>
              <w:right w:val="single" w:sz="18" w:space="0" w:color="auto"/>
            </w:tcBorders>
          </w:tcPr>
          <w:p w:rsidR="009773E7" w:rsidRPr="00456ABD" w:rsidRDefault="009773E7" w:rsidP="001E3D93">
            <w:pPr>
              <w:spacing w:after="0" w:line="240" w:lineRule="auto"/>
              <w:ind w:left="34" w:right="130"/>
              <w:jc w:val="both"/>
              <w:rPr>
                <w:rFonts w:ascii="Sylfaen" w:hAnsi="Sylfaen"/>
                <w:noProof/>
                <w:color w:val="943634" w:themeColor="accent2" w:themeShade="BF"/>
                <w:sz w:val="20"/>
                <w:szCs w:val="20"/>
              </w:rPr>
            </w:pPr>
            <w:r w:rsidRPr="00456ABD">
              <w:rPr>
                <w:rFonts w:ascii="Sylfaen" w:hAnsi="Sylfaen"/>
                <w:noProof/>
                <w:sz w:val="20"/>
                <w:szCs w:val="20"/>
              </w:rPr>
              <w:t>MAin the history of Georgian Literature</w:t>
            </w:r>
          </w:p>
        </w:tc>
      </w:tr>
      <w:tr w:rsidR="00761D47" w:rsidRPr="00610364" w:rsidTr="001E3D93">
        <w:tc>
          <w:tcPr>
            <w:tcW w:w="43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56ABD" w:rsidRDefault="00A35D0D" w:rsidP="001E3D93">
            <w:pPr>
              <w:spacing w:after="0" w:line="240" w:lineRule="auto"/>
              <w:rPr>
                <w:rFonts w:ascii="Sylfaen" w:hAnsi="Sylfaen" w:cs="Sylfaen"/>
                <w:b/>
                <w:noProof/>
                <w:sz w:val="20"/>
                <w:szCs w:val="20"/>
              </w:rPr>
            </w:pPr>
            <w:r w:rsidRPr="00456ABD">
              <w:rPr>
                <w:rFonts w:ascii="Sylfaen" w:hAnsi="Sylfaen" w:cs="Sylfaen"/>
                <w:b/>
                <w:noProof/>
                <w:sz w:val="20"/>
                <w:szCs w:val="20"/>
              </w:rPr>
              <w:t>The Name of the Faculty</w:t>
            </w:r>
          </w:p>
        </w:tc>
        <w:tc>
          <w:tcPr>
            <w:tcW w:w="6346" w:type="dxa"/>
            <w:tcBorders>
              <w:top w:val="single" w:sz="18" w:space="0" w:color="auto"/>
              <w:left w:val="single" w:sz="8" w:space="0" w:color="auto"/>
              <w:bottom w:val="single" w:sz="18" w:space="0" w:color="auto"/>
              <w:right w:val="single" w:sz="18" w:space="0" w:color="auto"/>
            </w:tcBorders>
          </w:tcPr>
          <w:p w:rsidR="00761D47" w:rsidRPr="00610364" w:rsidRDefault="0037779F" w:rsidP="001E3D93">
            <w:pPr>
              <w:spacing w:after="0" w:line="240" w:lineRule="auto"/>
              <w:rPr>
                <w:rFonts w:ascii="Sylfaen" w:hAnsi="Sylfaen"/>
                <w:noProof/>
                <w:color w:val="943634" w:themeColor="accent2" w:themeShade="BF"/>
                <w:sz w:val="20"/>
                <w:szCs w:val="20"/>
                <w:lang w:val="ru-RU"/>
              </w:rPr>
            </w:pPr>
            <w:r w:rsidRPr="00610364">
              <w:rPr>
                <w:rFonts w:ascii="Sylfaen" w:hAnsi="Sylfaen"/>
                <w:noProof/>
                <w:sz w:val="20"/>
                <w:szCs w:val="20"/>
                <w:lang w:val="ru-RU"/>
              </w:rPr>
              <w:t xml:space="preserve">Faculty of Humanities </w:t>
            </w:r>
          </w:p>
        </w:tc>
      </w:tr>
      <w:tr w:rsidR="00A35D0D" w:rsidRPr="00610364" w:rsidTr="001E3D93">
        <w:tc>
          <w:tcPr>
            <w:tcW w:w="43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A35D0D" w:rsidRPr="00610364" w:rsidRDefault="00A35D0D" w:rsidP="00A35D0D">
            <w:pPr>
              <w:spacing w:after="0" w:line="240" w:lineRule="auto"/>
              <w:rPr>
                <w:rFonts w:ascii="Sylfaen" w:hAnsi="Sylfaen" w:cs="Sylfaen"/>
                <w:b/>
                <w:noProof/>
                <w:sz w:val="20"/>
                <w:szCs w:val="20"/>
                <w:lang w:val="ru-RU"/>
              </w:rPr>
            </w:pPr>
            <w:r w:rsidRPr="00610364">
              <w:rPr>
                <w:rFonts w:ascii="Times New Roman" w:hAnsi="Times New Roman"/>
                <w:b/>
                <w:noProof/>
                <w:sz w:val="20"/>
                <w:szCs w:val="20"/>
                <w:lang w:val="ru-RU"/>
              </w:rPr>
              <w:t>Head of the programme</w:t>
            </w:r>
          </w:p>
        </w:tc>
        <w:tc>
          <w:tcPr>
            <w:tcW w:w="6346" w:type="dxa"/>
            <w:tcBorders>
              <w:top w:val="single" w:sz="18" w:space="0" w:color="auto"/>
              <w:left w:val="single" w:sz="8" w:space="0" w:color="auto"/>
              <w:bottom w:val="single" w:sz="18" w:space="0" w:color="auto"/>
              <w:right w:val="single" w:sz="18" w:space="0" w:color="auto"/>
            </w:tcBorders>
          </w:tcPr>
          <w:p w:rsidR="00A35D0D" w:rsidRPr="00610364" w:rsidRDefault="00A35D0D" w:rsidP="00A35D0D">
            <w:pPr>
              <w:spacing w:after="0" w:line="240" w:lineRule="auto"/>
              <w:jc w:val="both"/>
              <w:rPr>
                <w:rFonts w:ascii="Sylfaen" w:hAnsi="Sylfaen"/>
                <w:bCs/>
                <w:noProof/>
                <w:sz w:val="20"/>
                <w:szCs w:val="20"/>
                <w:lang w:val="ru-RU"/>
              </w:rPr>
            </w:pPr>
            <w:r w:rsidRPr="00610364">
              <w:rPr>
                <w:rFonts w:ascii="Sylfaen" w:hAnsi="Sylfaen"/>
                <w:bCs/>
                <w:noProof/>
                <w:sz w:val="20"/>
                <w:szCs w:val="20"/>
                <w:lang w:val="ru-RU"/>
              </w:rPr>
              <w:t xml:space="preserve">Professor, Avtandil Nikoleishvili </w:t>
            </w:r>
          </w:p>
          <w:p w:rsidR="00A35D0D" w:rsidRPr="00610364" w:rsidRDefault="00A35D0D" w:rsidP="00A35D0D">
            <w:pPr>
              <w:spacing w:after="0" w:line="240" w:lineRule="auto"/>
              <w:jc w:val="both"/>
              <w:rPr>
                <w:rFonts w:ascii="Sylfaen" w:hAnsi="Sylfaen"/>
                <w:noProof/>
                <w:color w:val="943634" w:themeColor="accent2" w:themeShade="BF"/>
                <w:sz w:val="20"/>
                <w:szCs w:val="20"/>
                <w:lang w:val="ru-RU"/>
              </w:rPr>
            </w:pPr>
          </w:p>
        </w:tc>
      </w:tr>
      <w:tr w:rsidR="00A35D0D" w:rsidRPr="00610364" w:rsidTr="001E3D93">
        <w:tc>
          <w:tcPr>
            <w:tcW w:w="4394" w:type="dxa"/>
            <w:gridSpan w:val="2"/>
            <w:tcBorders>
              <w:top w:val="single" w:sz="18" w:space="0" w:color="auto"/>
              <w:left w:val="single" w:sz="18" w:space="0" w:color="auto"/>
              <w:bottom w:val="single" w:sz="18" w:space="0" w:color="auto"/>
            </w:tcBorders>
            <w:shd w:val="clear" w:color="auto" w:fill="E5DFEC" w:themeFill="accent4" w:themeFillTint="33"/>
          </w:tcPr>
          <w:p w:rsidR="00A35D0D" w:rsidRPr="00456ABD" w:rsidRDefault="00A35D0D" w:rsidP="00A35D0D">
            <w:pPr>
              <w:spacing w:after="0" w:line="240" w:lineRule="auto"/>
              <w:rPr>
                <w:rFonts w:ascii="Sylfaen" w:hAnsi="Sylfaen"/>
                <w:b/>
                <w:noProof/>
                <w:sz w:val="20"/>
                <w:szCs w:val="20"/>
              </w:rPr>
            </w:pPr>
            <w:r w:rsidRPr="00456ABD">
              <w:rPr>
                <w:rFonts w:ascii="Sylfaen" w:hAnsi="Sylfaen" w:cs="Sylfaen"/>
                <w:b/>
                <w:noProof/>
                <w:sz w:val="20"/>
                <w:szCs w:val="20"/>
              </w:rPr>
              <w:t>Program duration / volume (semesters, credits)</w:t>
            </w:r>
          </w:p>
        </w:tc>
        <w:tc>
          <w:tcPr>
            <w:tcW w:w="6346" w:type="dxa"/>
            <w:tcBorders>
              <w:top w:val="single" w:sz="18" w:space="0" w:color="auto"/>
              <w:right w:val="single" w:sz="18" w:space="0" w:color="auto"/>
            </w:tcBorders>
          </w:tcPr>
          <w:p w:rsidR="00A35D0D" w:rsidRPr="00610364" w:rsidRDefault="00A35D0D" w:rsidP="00A35D0D">
            <w:pPr>
              <w:spacing w:after="0" w:line="240" w:lineRule="auto"/>
              <w:rPr>
                <w:rFonts w:ascii="Sylfaen" w:hAnsi="Sylfaen"/>
                <w:noProof/>
                <w:sz w:val="20"/>
                <w:szCs w:val="20"/>
                <w:lang w:val="ru-RU"/>
              </w:rPr>
            </w:pPr>
            <w:r w:rsidRPr="00610364">
              <w:rPr>
                <w:rFonts w:ascii="Sylfaen" w:hAnsi="Sylfaen"/>
                <w:noProof/>
                <w:sz w:val="20"/>
                <w:szCs w:val="20"/>
                <w:lang w:val="ru-RU"/>
              </w:rPr>
              <w:t>Program duration: 4 semesters; 120 ECTS;</w:t>
            </w:r>
          </w:p>
          <w:p w:rsidR="00A35D0D" w:rsidRPr="00610364" w:rsidRDefault="00A35D0D" w:rsidP="00A35D0D">
            <w:pPr>
              <w:spacing w:after="0" w:line="240" w:lineRule="auto"/>
              <w:rPr>
                <w:rFonts w:ascii="Sylfaen" w:hAnsi="Sylfaen"/>
                <w:noProof/>
                <w:color w:val="943634" w:themeColor="accent2" w:themeShade="BF"/>
                <w:sz w:val="20"/>
                <w:szCs w:val="20"/>
                <w:lang w:val="ru-RU"/>
              </w:rPr>
            </w:pPr>
          </w:p>
        </w:tc>
      </w:tr>
      <w:tr w:rsidR="00A35D0D" w:rsidRPr="00610364" w:rsidTr="001E3D93">
        <w:tc>
          <w:tcPr>
            <w:tcW w:w="4394" w:type="dxa"/>
            <w:gridSpan w:val="2"/>
            <w:tcBorders>
              <w:top w:val="single" w:sz="18" w:space="0" w:color="auto"/>
              <w:left w:val="single" w:sz="18" w:space="0" w:color="auto"/>
              <w:bottom w:val="single" w:sz="18" w:space="0" w:color="auto"/>
            </w:tcBorders>
            <w:shd w:val="clear" w:color="auto" w:fill="E5DFEC" w:themeFill="accent4" w:themeFillTint="33"/>
          </w:tcPr>
          <w:p w:rsidR="00A35D0D" w:rsidRPr="00610364" w:rsidRDefault="00A35D0D" w:rsidP="00A35D0D">
            <w:pPr>
              <w:spacing w:after="0" w:line="240" w:lineRule="auto"/>
              <w:rPr>
                <w:rFonts w:ascii="Sylfaen" w:hAnsi="Sylfaen"/>
                <w:b/>
                <w:noProof/>
                <w:sz w:val="20"/>
                <w:szCs w:val="20"/>
                <w:lang w:val="ru-RU"/>
              </w:rPr>
            </w:pPr>
            <w:r w:rsidRPr="00610364">
              <w:rPr>
                <w:rFonts w:ascii="Sylfaen" w:hAnsi="Sylfaen" w:cs="Sylfaen"/>
                <w:b/>
                <w:noProof/>
                <w:sz w:val="20"/>
                <w:szCs w:val="20"/>
                <w:lang w:val="ru-RU"/>
              </w:rPr>
              <w:t>Language of instruction</w:t>
            </w:r>
          </w:p>
        </w:tc>
        <w:tc>
          <w:tcPr>
            <w:tcW w:w="6346" w:type="dxa"/>
            <w:tcBorders>
              <w:top w:val="single" w:sz="18" w:space="0" w:color="auto"/>
              <w:bottom w:val="single" w:sz="18" w:space="0" w:color="auto"/>
              <w:right w:val="single" w:sz="18" w:space="0" w:color="auto"/>
            </w:tcBorders>
          </w:tcPr>
          <w:p w:rsidR="00A35D0D" w:rsidRPr="00610364" w:rsidRDefault="00A35D0D" w:rsidP="00A35D0D">
            <w:pPr>
              <w:spacing w:after="0" w:line="240" w:lineRule="auto"/>
              <w:rPr>
                <w:rFonts w:ascii="Sylfaen" w:hAnsi="Sylfaen"/>
                <w:noProof/>
                <w:color w:val="943634" w:themeColor="accent2" w:themeShade="BF"/>
                <w:sz w:val="20"/>
                <w:szCs w:val="20"/>
                <w:lang w:val="ru-RU"/>
              </w:rPr>
            </w:pPr>
            <w:r w:rsidRPr="00610364">
              <w:rPr>
                <w:rFonts w:ascii="Sylfaen" w:hAnsi="Sylfaen" w:cs="Sylfaen"/>
                <w:noProof/>
                <w:sz w:val="20"/>
                <w:szCs w:val="20"/>
                <w:lang w:val="ru-RU"/>
              </w:rPr>
              <w:t>Georgian</w:t>
            </w:r>
          </w:p>
        </w:tc>
      </w:tr>
      <w:tr w:rsidR="00A35D0D" w:rsidRPr="00610364" w:rsidTr="001E3D93">
        <w:tc>
          <w:tcPr>
            <w:tcW w:w="4394" w:type="dxa"/>
            <w:gridSpan w:val="2"/>
            <w:tcBorders>
              <w:top w:val="single" w:sz="18" w:space="0" w:color="auto"/>
              <w:left w:val="single" w:sz="18" w:space="0" w:color="auto"/>
              <w:bottom w:val="single" w:sz="18" w:space="0" w:color="auto"/>
            </w:tcBorders>
            <w:shd w:val="clear" w:color="auto" w:fill="E5DFEC" w:themeFill="accent4" w:themeFillTint="33"/>
          </w:tcPr>
          <w:p w:rsidR="00A35D0D" w:rsidRPr="00456ABD" w:rsidRDefault="00A35D0D" w:rsidP="00A35D0D">
            <w:pPr>
              <w:spacing w:after="0" w:line="240" w:lineRule="auto"/>
              <w:rPr>
                <w:rFonts w:ascii="Sylfaen" w:hAnsi="Sylfaen"/>
                <w:b/>
                <w:noProof/>
                <w:sz w:val="20"/>
                <w:szCs w:val="20"/>
              </w:rPr>
            </w:pPr>
            <w:r w:rsidRPr="00456ABD">
              <w:rPr>
                <w:rFonts w:ascii="Sylfaen" w:hAnsi="Sylfaen" w:cs="Sylfaen"/>
                <w:b/>
                <w:noProof/>
                <w:sz w:val="20"/>
                <w:szCs w:val="20"/>
              </w:rPr>
              <w:t>Program elaboration and update dates</w:t>
            </w:r>
          </w:p>
        </w:tc>
        <w:tc>
          <w:tcPr>
            <w:tcW w:w="6346" w:type="dxa"/>
            <w:tcBorders>
              <w:top w:val="single" w:sz="18" w:space="0" w:color="auto"/>
              <w:bottom w:val="single" w:sz="18" w:space="0" w:color="auto"/>
              <w:right w:val="single" w:sz="18" w:space="0" w:color="auto"/>
            </w:tcBorders>
          </w:tcPr>
          <w:p w:rsidR="00A35D0D" w:rsidRPr="00610364" w:rsidRDefault="00A35D0D" w:rsidP="00A35D0D">
            <w:pPr>
              <w:spacing w:after="0" w:line="240" w:lineRule="auto"/>
              <w:rPr>
                <w:rFonts w:ascii="Sylfaen" w:hAnsi="Sylfaen"/>
                <w:noProof/>
                <w:sz w:val="20"/>
                <w:szCs w:val="20"/>
                <w:lang w:val="ru-RU"/>
              </w:rPr>
            </w:pPr>
            <w:r w:rsidRPr="00610364">
              <w:rPr>
                <w:rFonts w:ascii="Sylfaen" w:hAnsi="Sylfaen"/>
                <w:noProof/>
                <w:sz w:val="20"/>
                <w:szCs w:val="20"/>
                <w:lang w:val="ru-RU"/>
              </w:rPr>
              <w:t>Accreditation decision №44, 23. 09. 2011).</w:t>
            </w:r>
          </w:p>
          <w:p w:rsidR="00A35D0D" w:rsidRPr="00610364" w:rsidRDefault="00A35D0D" w:rsidP="00A35D0D">
            <w:pPr>
              <w:spacing w:after="0" w:line="240" w:lineRule="auto"/>
              <w:jc w:val="both"/>
              <w:rPr>
                <w:rFonts w:ascii="Sylfaen" w:hAnsi="Sylfaen"/>
                <w:noProof/>
                <w:sz w:val="20"/>
                <w:szCs w:val="20"/>
                <w:lang w:val="ru-RU"/>
              </w:rPr>
            </w:pPr>
            <w:r w:rsidRPr="00610364">
              <w:rPr>
                <w:rFonts w:ascii="Sylfaen" w:hAnsi="Sylfaen"/>
                <w:noProof/>
                <w:sz w:val="20"/>
                <w:szCs w:val="20"/>
                <w:lang w:val="ru-RU"/>
              </w:rPr>
              <w:t>Accreditation decision №93 (11/12), 13. 07. 2012).</w:t>
            </w:r>
          </w:p>
          <w:p w:rsidR="00A35D0D" w:rsidRPr="00610364" w:rsidRDefault="00A35D0D" w:rsidP="00A35D0D">
            <w:pPr>
              <w:spacing w:after="0" w:line="240" w:lineRule="auto"/>
              <w:rPr>
                <w:rFonts w:ascii="Sylfaen" w:hAnsi="Sylfaen"/>
                <w:noProof/>
                <w:sz w:val="20"/>
                <w:szCs w:val="20"/>
                <w:lang w:val="ru-RU"/>
              </w:rPr>
            </w:pPr>
          </w:p>
          <w:p w:rsidR="00A35D0D" w:rsidRPr="00610364" w:rsidRDefault="00A35D0D" w:rsidP="00A35D0D">
            <w:pPr>
              <w:spacing w:after="0" w:line="240" w:lineRule="auto"/>
              <w:jc w:val="both"/>
              <w:rPr>
                <w:rFonts w:ascii="Sylfaen" w:hAnsi="Sylfaen"/>
                <w:noProof/>
                <w:sz w:val="20"/>
                <w:szCs w:val="20"/>
                <w:lang w:val="ru-RU"/>
              </w:rPr>
            </w:pPr>
          </w:p>
        </w:tc>
      </w:tr>
      <w:tr w:rsidR="00A35D0D" w:rsidRPr="00610364" w:rsidTr="001E3D93">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A35D0D" w:rsidRPr="00610364" w:rsidRDefault="00A35D0D" w:rsidP="00A35D0D">
            <w:pPr>
              <w:spacing w:after="0" w:line="240" w:lineRule="auto"/>
              <w:rPr>
                <w:rFonts w:ascii="Sylfaen" w:hAnsi="Sylfaen"/>
                <w:noProof/>
                <w:sz w:val="20"/>
                <w:szCs w:val="20"/>
                <w:lang w:val="ru-RU"/>
              </w:rPr>
            </w:pPr>
            <w:r w:rsidRPr="00610364">
              <w:rPr>
                <w:rFonts w:ascii="Sylfaen" w:hAnsi="Sylfaen" w:cs="Sylfaen"/>
                <w:b/>
                <w:noProof/>
                <w:sz w:val="20"/>
                <w:szCs w:val="20"/>
                <w:lang w:val="ru-RU"/>
              </w:rPr>
              <w:t xml:space="preserve">Admission requirements </w:t>
            </w:r>
          </w:p>
        </w:tc>
      </w:tr>
      <w:tr w:rsidR="00A35D0D" w:rsidRPr="00610364" w:rsidTr="001E3D93">
        <w:tc>
          <w:tcPr>
            <w:tcW w:w="10740" w:type="dxa"/>
            <w:gridSpan w:val="3"/>
            <w:tcBorders>
              <w:top w:val="single" w:sz="18" w:space="0" w:color="auto"/>
              <w:left w:val="single" w:sz="18" w:space="0" w:color="auto"/>
              <w:right w:val="single" w:sz="18" w:space="0" w:color="auto"/>
            </w:tcBorders>
          </w:tcPr>
          <w:p w:rsidR="00A35D0D" w:rsidRPr="00610364" w:rsidRDefault="00A35D0D" w:rsidP="00A35D0D">
            <w:pPr>
              <w:spacing w:after="0" w:line="240" w:lineRule="auto"/>
              <w:ind w:left="-284" w:right="-432"/>
              <w:rPr>
                <w:rFonts w:ascii="Sylfaen" w:hAnsi="Sylfaen"/>
                <w:b/>
                <w:bCs/>
                <w:noProof/>
                <w:sz w:val="20"/>
                <w:szCs w:val="20"/>
                <w:lang w:val="ru-RU"/>
              </w:rPr>
            </w:pPr>
            <w:r w:rsidRPr="00610364">
              <w:rPr>
                <w:rFonts w:ascii="Sylfaen" w:hAnsi="Sylfaen"/>
                <w:noProof/>
                <w:sz w:val="20"/>
                <w:szCs w:val="20"/>
                <w:lang w:val="ru-RU"/>
              </w:rPr>
              <w:t xml:space="preserve">1. </w:t>
            </w:r>
          </w:p>
          <w:p w:rsidR="00A35D0D" w:rsidRPr="00610364" w:rsidRDefault="00A35D0D" w:rsidP="00A35D0D">
            <w:pPr>
              <w:spacing w:after="0" w:line="240" w:lineRule="auto"/>
              <w:jc w:val="both"/>
              <w:rPr>
                <w:rFonts w:ascii="Sylfaen" w:hAnsi="Sylfaen" w:cs="Sylfaen"/>
                <w:noProof/>
                <w:sz w:val="20"/>
                <w:szCs w:val="20"/>
                <w:lang w:val="ru-RU"/>
              </w:rPr>
            </w:pPr>
          </w:p>
          <w:p w:rsidR="00A35D0D" w:rsidRPr="00456ABD" w:rsidRDefault="00A35D0D" w:rsidP="00A35D0D">
            <w:pPr>
              <w:pStyle w:val="ListParagraph"/>
              <w:numPr>
                <w:ilvl w:val="0"/>
                <w:numId w:val="17"/>
              </w:numPr>
              <w:rPr>
                <w:noProof/>
                <w:sz w:val="20"/>
                <w:szCs w:val="20"/>
              </w:rPr>
            </w:pPr>
            <w:r w:rsidRPr="00456ABD">
              <w:rPr>
                <w:noProof/>
                <w:sz w:val="20"/>
                <w:szCs w:val="20"/>
              </w:rPr>
              <w:t>Have BA degree or its equivalent;</w:t>
            </w:r>
          </w:p>
          <w:p w:rsidR="00A35D0D" w:rsidRPr="00456ABD" w:rsidRDefault="00A35D0D" w:rsidP="00A35D0D">
            <w:pPr>
              <w:pStyle w:val="ListParagraph"/>
              <w:numPr>
                <w:ilvl w:val="0"/>
                <w:numId w:val="17"/>
              </w:numPr>
              <w:rPr>
                <w:noProof/>
                <w:sz w:val="20"/>
                <w:szCs w:val="20"/>
              </w:rPr>
            </w:pPr>
            <w:r w:rsidRPr="00456ABD">
              <w:rPr>
                <w:noProof/>
                <w:sz w:val="20"/>
                <w:szCs w:val="20"/>
              </w:rPr>
              <w:t xml:space="preserve"> have passed Unified Masters’ Examination. </w:t>
            </w:r>
          </w:p>
          <w:p w:rsidR="00A35D0D" w:rsidRPr="00456ABD" w:rsidRDefault="00A35D0D" w:rsidP="00A35D0D">
            <w:pPr>
              <w:pStyle w:val="ListParagraph"/>
              <w:numPr>
                <w:ilvl w:val="0"/>
                <w:numId w:val="17"/>
              </w:numPr>
              <w:spacing w:after="0" w:line="240" w:lineRule="auto"/>
              <w:jc w:val="both"/>
              <w:rPr>
                <w:rFonts w:ascii="Sylfaen" w:hAnsi="Sylfaen" w:cs="Sylfaen"/>
                <w:noProof/>
                <w:sz w:val="20"/>
                <w:szCs w:val="20"/>
              </w:rPr>
            </w:pPr>
            <w:r w:rsidRPr="00456ABD">
              <w:rPr>
                <w:noProof/>
                <w:sz w:val="20"/>
                <w:szCs w:val="20"/>
              </w:rPr>
              <w:t>Have passed written university examination in Georgian literature (written form).</w:t>
            </w:r>
          </w:p>
          <w:p w:rsidR="00B64FB6" w:rsidRPr="00610364" w:rsidRDefault="00B64FB6" w:rsidP="00B64FB6">
            <w:pPr>
              <w:pStyle w:val="ListParagraph"/>
              <w:spacing w:after="0" w:line="240" w:lineRule="auto"/>
              <w:ind w:left="774"/>
              <w:jc w:val="both"/>
              <w:rPr>
                <w:rFonts w:ascii="Sylfaen" w:hAnsi="Sylfaen" w:cs="Sylfaen"/>
                <w:noProof/>
                <w:sz w:val="20"/>
                <w:szCs w:val="20"/>
                <w:lang w:val="ru-RU"/>
              </w:rPr>
            </w:pPr>
            <w:r w:rsidRPr="00610364">
              <w:rPr>
                <w:rFonts w:ascii="Sylfaen" w:hAnsi="Sylfaen" w:cs="Sylfaen"/>
                <w:b/>
                <w:noProof/>
                <w:sz w:val="20"/>
                <w:szCs w:val="20"/>
                <w:lang w:val="ru-RU"/>
              </w:rPr>
              <w:t xml:space="preserve">შენიშვნა: </w:t>
            </w:r>
            <w:r w:rsidRPr="00610364">
              <w:rPr>
                <w:rFonts w:ascii="Sylfaen" w:hAnsi="Sylfaen" w:cs="Sylfaen"/>
                <w:noProof/>
                <w:sz w:val="20"/>
                <w:szCs w:val="20"/>
                <w:lang w:val="ru-RU"/>
              </w:rPr>
              <w:t>უცხო ქვეყნის მოქალაქეებისათვის სავალდებულოა სახელმწიფოთაშორისი ხელშეკრულებით განსაზღვრული ეკვივალენტური დოკუმენტის არსებობა.</w:t>
            </w:r>
          </w:p>
          <w:p w:rsidR="00A35D0D" w:rsidRPr="00610364" w:rsidRDefault="00A35D0D" w:rsidP="00A35D0D">
            <w:pPr>
              <w:spacing w:after="0" w:line="240" w:lineRule="auto"/>
              <w:jc w:val="both"/>
              <w:rPr>
                <w:rFonts w:ascii="Sylfaen" w:hAnsi="Sylfaen" w:cs="Sylfaen"/>
                <w:noProof/>
                <w:sz w:val="20"/>
                <w:szCs w:val="20"/>
                <w:lang w:val="ru-RU"/>
              </w:rPr>
            </w:pPr>
          </w:p>
        </w:tc>
      </w:tr>
      <w:tr w:rsidR="00A35D0D" w:rsidRPr="00610364" w:rsidTr="001E3D93">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A35D0D" w:rsidRPr="00610364" w:rsidRDefault="00A35D0D" w:rsidP="00A35D0D">
            <w:pPr>
              <w:spacing w:after="0" w:line="240" w:lineRule="auto"/>
              <w:rPr>
                <w:rFonts w:ascii="Sylfaen" w:hAnsi="Sylfaen"/>
                <w:noProof/>
                <w:color w:val="943634" w:themeColor="accent2" w:themeShade="BF"/>
                <w:sz w:val="20"/>
                <w:szCs w:val="20"/>
                <w:lang w:val="ru-RU"/>
              </w:rPr>
            </w:pPr>
            <w:r w:rsidRPr="00610364">
              <w:rPr>
                <w:rFonts w:ascii="Sylfaen" w:hAnsi="Sylfaen"/>
                <w:b/>
                <w:noProof/>
                <w:sz w:val="20"/>
                <w:szCs w:val="20"/>
                <w:lang w:val="ru-RU"/>
              </w:rPr>
              <w:t>Program aims</w:t>
            </w:r>
          </w:p>
        </w:tc>
      </w:tr>
      <w:tr w:rsidR="00A35D0D" w:rsidRPr="00610364" w:rsidTr="001E3D93">
        <w:tc>
          <w:tcPr>
            <w:tcW w:w="10740" w:type="dxa"/>
            <w:gridSpan w:val="3"/>
            <w:tcBorders>
              <w:top w:val="single" w:sz="18" w:space="0" w:color="auto"/>
              <w:left w:val="single" w:sz="18" w:space="0" w:color="auto"/>
              <w:bottom w:val="single" w:sz="18" w:space="0" w:color="auto"/>
              <w:right w:val="single" w:sz="18" w:space="0" w:color="auto"/>
            </w:tcBorders>
          </w:tcPr>
          <w:p w:rsidR="00A35D0D" w:rsidRPr="00456ABD" w:rsidRDefault="00A35D0D" w:rsidP="00A35D0D">
            <w:pPr>
              <w:spacing w:after="0" w:line="240" w:lineRule="auto"/>
              <w:ind w:left="-284" w:right="-432"/>
              <w:jc w:val="both"/>
              <w:rPr>
                <w:rFonts w:ascii="Sylfaen" w:hAnsi="Sylfaen"/>
                <w:b/>
                <w:noProof/>
                <w:sz w:val="20"/>
                <w:szCs w:val="20"/>
              </w:rPr>
            </w:pPr>
          </w:p>
          <w:p w:rsidR="00A35D0D" w:rsidRPr="00456ABD" w:rsidRDefault="00A35D0D" w:rsidP="00A35D0D">
            <w:pPr>
              <w:rPr>
                <w:noProof/>
                <w:sz w:val="20"/>
                <w:szCs w:val="20"/>
              </w:rPr>
            </w:pPr>
            <w:r w:rsidRPr="00456ABD">
              <w:rPr>
                <w:noProof/>
                <w:sz w:val="20"/>
                <w:szCs w:val="20"/>
              </w:rPr>
              <w:t>Strengthen the knowledge acquired in BA studies; Preparation for scientific research and practical activities in Georgian literature; Developing the ability to deepen access to the essence of literary phenomena, the formulation of the critique and logical sequence of their views and expression; Stimulate interest in interdisciplinary researches and find out the essence of different methods; The deepest understanding of the tendencies of the whole process of Georgian literature.</w:t>
            </w:r>
          </w:p>
        </w:tc>
      </w:tr>
      <w:tr w:rsidR="00A35D0D" w:rsidRPr="00610364" w:rsidTr="001E3D93">
        <w:tc>
          <w:tcPr>
            <w:tcW w:w="10740" w:type="dxa"/>
            <w:gridSpan w:val="3"/>
            <w:tcBorders>
              <w:top w:val="single" w:sz="18" w:space="0" w:color="auto"/>
              <w:left w:val="single" w:sz="18" w:space="0" w:color="auto"/>
              <w:right w:val="single" w:sz="18" w:space="0" w:color="auto"/>
            </w:tcBorders>
            <w:shd w:val="clear" w:color="auto" w:fill="E5DFEC" w:themeFill="accent4" w:themeFillTint="33"/>
          </w:tcPr>
          <w:p w:rsidR="00A35D0D" w:rsidRPr="00456ABD" w:rsidRDefault="00A35D0D" w:rsidP="00A35D0D">
            <w:pPr>
              <w:spacing w:after="0" w:line="240" w:lineRule="auto"/>
              <w:rPr>
                <w:rFonts w:ascii="Sylfaen" w:hAnsi="Sylfaen"/>
                <w:b/>
                <w:bCs/>
                <w:noProof/>
                <w:sz w:val="20"/>
                <w:szCs w:val="20"/>
              </w:rPr>
            </w:pPr>
            <w:r w:rsidRPr="00456ABD">
              <w:rPr>
                <w:rFonts w:ascii="Sylfaen" w:hAnsi="Sylfaen" w:cs="Sylfaen"/>
                <w:b/>
                <w:bCs/>
                <w:noProof/>
                <w:sz w:val="20"/>
                <w:szCs w:val="20"/>
              </w:rPr>
              <w:t>Learning Outcomes</w:t>
            </w:r>
            <w:r w:rsidRPr="00456ABD">
              <w:rPr>
                <w:rFonts w:ascii="Sylfaen" w:hAnsi="Sylfaen"/>
                <w:b/>
                <w:bCs/>
                <w:noProof/>
                <w:sz w:val="20"/>
                <w:szCs w:val="20"/>
              </w:rPr>
              <w:t xml:space="preserve">  (General and field competences)</w:t>
            </w:r>
          </w:p>
          <w:p w:rsidR="00A35D0D" w:rsidRPr="00456ABD" w:rsidRDefault="00A35D0D" w:rsidP="00A35D0D">
            <w:pPr>
              <w:spacing w:after="0" w:line="240" w:lineRule="auto"/>
              <w:rPr>
                <w:rFonts w:ascii="Sylfaen" w:hAnsi="Sylfaen"/>
                <w:noProof/>
                <w:sz w:val="20"/>
                <w:szCs w:val="20"/>
              </w:rPr>
            </w:pPr>
            <w:r w:rsidRPr="00456ABD">
              <w:rPr>
                <w:rFonts w:ascii="Sylfaen" w:hAnsi="Sylfaen"/>
                <w:b/>
                <w:bCs/>
                <w:noProof/>
                <w:sz w:val="20"/>
                <w:szCs w:val="20"/>
              </w:rPr>
              <w:t>(the map of learning outcomes is attached as appendix 1)</w:t>
            </w:r>
          </w:p>
        </w:tc>
      </w:tr>
      <w:tr w:rsidR="00A35D0D" w:rsidRPr="00610364" w:rsidTr="001E3D93">
        <w:tc>
          <w:tcPr>
            <w:tcW w:w="2865" w:type="dxa"/>
            <w:tcBorders>
              <w:top w:val="single" w:sz="18" w:space="0" w:color="auto"/>
              <w:left w:val="single" w:sz="18" w:space="0" w:color="auto"/>
              <w:bottom w:val="single" w:sz="18" w:space="0" w:color="auto"/>
            </w:tcBorders>
            <w:shd w:val="clear" w:color="auto" w:fill="E5DFEC" w:themeFill="accent4" w:themeFillTint="33"/>
          </w:tcPr>
          <w:p w:rsidR="00A35D0D" w:rsidRPr="00610364" w:rsidRDefault="00A35D0D" w:rsidP="00A35D0D">
            <w:pPr>
              <w:spacing w:after="0" w:line="240" w:lineRule="auto"/>
              <w:rPr>
                <w:rFonts w:ascii="Sylfaen" w:hAnsi="Sylfaen" w:cs="Sylfaen"/>
                <w:b/>
                <w:bCs/>
                <w:noProof/>
                <w:sz w:val="20"/>
                <w:szCs w:val="20"/>
                <w:lang w:val="ru-RU"/>
              </w:rPr>
            </w:pPr>
            <w:bookmarkStart w:id="0" w:name="_Hlk506490546"/>
            <w:r w:rsidRPr="00610364">
              <w:rPr>
                <w:rFonts w:ascii="Sylfaen" w:hAnsi="Sylfaen" w:cs="Sylfaen"/>
                <w:b/>
                <w:bCs/>
                <w:noProof/>
                <w:sz w:val="20"/>
                <w:szCs w:val="20"/>
                <w:lang w:val="ru-RU"/>
              </w:rPr>
              <w:t xml:space="preserve">Knowledge and understanding </w:t>
            </w:r>
          </w:p>
          <w:p w:rsidR="00A35D0D" w:rsidRPr="00610364" w:rsidRDefault="00A35D0D" w:rsidP="00A35D0D">
            <w:pPr>
              <w:spacing w:after="0" w:line="240" w:lineRule="auto"/>
              <w:rPr>
                <w:rFonts w:ascii="Sylfaen" w:hAnsi="Sylfaen" w:cs="Sylfaen"/>
                <w:b/>
                <w:bCs/>
                <w:noProof/>
                <w:sz w:val="20"/>
                <w:szCs w:val="20"/>
                <w:lang w:val="ru-RU"/>
              </w:rPr>
            </w:pPr>
          </w:p>
        </w:tc>
        <w:tc>
          <w:tcPr>
            <w:tcW w:w="7875" w:type="dxa"/>
            <w:gridSpan w:val="2"/>
            <w:tcBorders>
              <w:top w:val="single" w:sz="18" w:space="0" w:color="auto"/>
              <w:bottom w:val="single" w:sz="18" w:space="0" w:color="auto"/>
              <w:right w:val="single" w:sz="18" w:space="0" w:color="auto"/>
            </w:tcBorders>
          </w:tcPr>
          <w:p w:rsidR="00A35D0D" w:rsidRPr="00456ABD" w:rsidRDefault="00A35D0D" w:rsidP="00A35D0D">
            <w:pPr>
              <w:pStyle w:val="ListParagraph"/>
              <w:numPr>
                <w:ilvl w:val="0"/>
                <w:numId w:val="9"/>
              </w:numPr>
              <w:spacing w:after="0" w:line="240" w:lineRule="auto"/>
              <w:ind w:right="-432"/>
              <w:jc w:val="both"/>
              <w:rPr>
                <w:rFonts w:ascii="Sylfaen" w:hAnsi="Sylfaen"/>
                <w:noProof/>
                <w:sz w:val="20"/>
                <w:szCs w:val="20"/>
              </w:rPr>
            </w:pPr>
            <w:r w:rsidRPr="00456ABD">
              <w:rPr>
                <w:rFonts w:ascii="Sylfaen" w:hAnsi="Sylfaen"/>
                <w:noProof/>
                <w:sz w:val="20"/>
                <w:szCs w:val="20"/>
              </w:rPr>
              <w:t>MA student will have deep, grounded knowledge of problematic issues in Georgian literature, which will give them an opportunity to formulate novel, original ideas and views;</w:t>
            </w:r>
          </w:p>
          <w:p w:rsidR="00A35D0D" w:rsidRPr="00456ABD" w:rsidRDefault="00A35D0D" w:rsidP="00A35D0D">
            <w:pPr>
              <w:pStyle w:val="ListParagraph"/>
              <w:numPr>
                <w:ilvl w:val="0"/>
                <w:numId w:val="9"/>
              </w:numPr>
              <w:spacing w:after="0" w:line="240" w:lineRule="auto"/>
              <w:ind w:right="-432"/>
              <w:jc w:val="both"/>
              <w:rPr>
                <w:rFonts w:ascii="Sylfaen" w:hAnsi="Sylfaen"/>
                <w:noProof/>
                <w:sz w:val="20"/>
                <w:szCs w:val="20"/>
              </w:rPr>
            </w:pPr>
            <w:r w:rsidRPr="00456ABD">
              <w:rPr>
                <w:rFonts w:ascii="Sylfaen" w:hAnsi="Sylfaen"/>
                <w:noProof/>
                <w:sz w:val="20"/>
                <w:szCs w:val="20"/>
              </w:rPr>
              <w:t>Will get aware of the essence of the problems and manage to find the ways of solving them;</w:t>
            </w:r>
          </w:p>
          <w:p w:rsidR="00A35D0D" w:rsidRPr="00456ABD" w:rsidRDefault="00A35D0D" w:rsidP="00A35D0D">
            <w:pPr>
              <w:pStyle w:val="ListParagraph"/>
              <w:numPr>
                <w:ilvl w:val="0"/>
                <w:numId w:val="9"/>
              </w:numPr>
              <w:spacing w:after="0" w:line="240" w:lineRule="auto"/>
              <w:ind w:right="-432"/>
              <w:jc w:val="both"/>
              <w:rPr>
                <w:rFonts w:ascii="Sylfaen" w:hAnsi="Sylfaen"/>
                <w:noProof/>
                <w:sz w:val="20"/>
                <w:szCs w:val="20"/>
              </w:rPr>
            </w:pPr>
            <w:r w:rsidRPr="00456ABD">
              <w:rPr>
                <w:rFonts w:ascii="Sylfaen" w:hAnsi="Sylfaen"/>
                <w:noProof/>
                <w:sz w:val="20"/>
                <w:szCs w:val="20"/>
              </w:rPr>
              <w:t>Will have skills to approach the issues with his/her way of attitudes;</w:t>
            </w:r>
          </w:p>
          <w:p w:rsidR="00A35D0D" w:rsidRPr="00456ABD" w:rsidRDefault="00A35D0D" w:rsidP="00A35D0D">
            <w:pPr>
              <w:pStyle w:val="ListParagraph"/>
              <w:numPr>
                <w:ilvl w:val="0"/>
                <w:numId w:val="9"/>
              </w:numPr>
              <w:spacing w:after="0" w:line="240" w:lineRule="auto"/>
              <w:ind w:right="-432"/>
              <w:jc w:val="both"/>
              <w:rPr>
                <w:rFonts w:ascii="Sylfaen" w:hAnsi="Sylfaen"/>
                <w:noProof/>
                <w:sz w:val="20"/>
                <w:szCs w:val="20"/>
              </w:rPr>
            </w:pPr>
            <w:r w:rsidRPr="00456ABD">
              <w:rPr>
                <w:rFonts w:ascii="Sylfaen" w:hAnsi="Sylfaen"/>
                <w:noProof/>
                <w:sz w:val="20"/>
                <w:szCs w:val="20"/>
              </w:rPr>
              <w:t>Discuss, define and assess academic and scientific texts in a professional way;</w:t>
            </w:r>
          </w:p>
          <w:p w:rsidR="00A35D0D" w:rsidRPr="00456ABD" w:rsidRDefault="00A35D0D" w:rsidP="00A35D0D">
            <w:pPr>
              <w:pStyle w:val="ListParagraph"/>
              <w:numPr>
                <w:ilvl w:val="0"/>
                <w:numId w:val="9"/>
              </w:numPr>
              <w:spacing w:after="0" w:line="240" w:lineRule="auto"/>
              <w:ind w:right="-432"/>
              <w:jc w:val="both"/>
              <w:rPr>
                <w:rFonts w:ascii="Sylfaen" w:hAnsi="Sylfaen"/>
                <w:noProof/>
                <w:sz w:val="20"/>
                <w:szCs w:val="20"/>
              </w:rPr>
            </w:pPr>
            <w:r w:rsidRPr="00456ABD">
              <w:rPr>
                <w:rFonts w:ascii="Sylfaen" w:hAnsi="Sylfaen"/>
                <w:noProof/>
                <w:sz w:val="20"/>
                <w:szCs w:val="20"/>
              </w:rPr>
              <w:t>Will fully comprehend the whole process of Georgian literature and its characteristics;</w:t>
            </w:r>
          </w:p>
          <w:p w:rsidR="00A35D0D" w:rsidRPr="00456ABD" w:rsidRDefault="00A35D0D" w:rsidP="00A35D0D">
            <w:pPr>
              <w:pStyle w:val="ListParagraph"/>
              <w:numPr>
                <w:ilvl w:val="0"/>
                <w:numId w:val="9"/>
              </w:numPr>
              <w:spacing w:after="0" w:line="240" w:lineRule="auto"/>
              <w:ind w:right="-432"/>
              <w:jc w:val="both"/>
              <w:rPr>
                <w:rFonts w:ascii="Sylfaen" w:hAnsi="Sylfaen"/>
                <w:noProof/>
                <w:sz w:val="20"/>
                <w:szCs w:val="20"/>
              </w:rPr>
            </w:pPr>
            <w:r w:rsidRPr="00456ABD">
              <w:rPr>
                <w:rFonts w:ascii="Sylfaen" w:hAnsi="Sylfaen"/>
                <w:noProof/>
                <w:sz w:val="20"/>
                <w:szCs w:val="20"/>
              </w:rPr>
              <w:t xml:space="preserve">Will discuss, define and assess very important development tendencies of Georgian literature with regard to the respective events in world literature; </w:t>
            </w:r>
          </w:p>
          <w:p w:rsidR="00A35D0D" w:rsidRPr="00456ABD" w:rsidRDefault="00A35D0D" w:rsidP="00A35D0D">
            <w:pPr>
              <w:pStyle w:val="ListParagraph"/>
              <w:numPr>
                <w:ilvl w:val="0"/>
                <w:numId w:val="9"/>
              </w:numPr>
              <w:spacing w:after="0" w:line="240" w:lineRule="auto"/>
              <w:ind w:right="-432"/>
              <w:jc w:val="both"/>
              <w:rPr>
                <w:rFonts w:ascii="Sylfaen" w:hAnsi="Sylfaen"/>
                <w:noProof/>
                <w:sz w:val="20"/>
                <w:szCs w:val="20"/>
              </w:rPr>
            </w:pPr>
            <w:r w:rsidRPr="00456ABD">
              <w:rPr>
                <w:rFonts w:ascii="Sylfaen" w:hAnsi="Sylfaen"/>
                <w:noProof/>
                <w:sz w:val="20"/>
                <w:szCs w:val="20"/>
              </w:rPr>
              <w:t>Will be mastered internet resources and the ways of obtaining information;</w:t>
            </w:r>
          </w:p>
          <w:p w:rsidR="00A35D0D" w:rsidRPr="00456ABD" w:rsidRDefault="00A35D0D" w:rsidP="00A35D0D">
            <w:pPr>
              <w:pStyle w:val="ListParagraph"/>
              <w:numPr>
                <w:ilvl w:val="0"/>
                <w:numId w:val="9"/>
              </w:numPr>
              <w:spacing w:after="0" w:line="240" w:lineRule="auto"/>
              <w:ind w:right="-432"/>
              <w:jc w:val="both"/>
              <w:rPr>
                <w:rFonts w:ascii="Sylfaen" w:hAnsi="Sylfaen"/>
                <w:noProof/>
                <w:sz w:val="20"/>
                <w:szCs w:val="20"/>
              </w:rPr>
            </w:pPr>
            <w:r w:rsidRPr="00456ABD">
              <w:rPr>
                <w:rFonts w:ascii="Sylfaen" w:hAnsi="Sylfaen"/>
                <w:noProof/>
                <w:sz w:val="20"/>
                <w:szCs w:val="20"/>
              </w:rPr>
              <w:t>Will have scientific-research skills</w:t>
            </w:r>
          </w:p>
        </w:tc>
      </w:tr>
      <w:bookmarkEnd w:id="0"/>
      <w:tr w:rsidR="00A35D0D" w:rsidRPr="00610364" w:rsidTr="001E3D93">
        <w:tc>
          <w:tcPr>
            <w:tcW w:w="2865" w:type="dxa"/>
            <w:tcBorders>
              <w:top w:val="single" w:sz="18" w:space="0" w:color="auto"/>
              <w:left w:val="single" w:sz="18" w:space="0" w:color="auto"/>
              <w:bottom w:val="single" w:sz="18" w:space="0" w:color="auto"/>
            </w:tcBorders>
            <w:shd w:val="clear" w:color="auto" w:fill="E5DFEC" w:themeFill="accent4" w:themeFillTint="33"/>
          </w:tcPr>
          <w:p w:rsidR="00A35D0D" w:rsidRPr="00456ABD" w:rsidRDefault="00A35D0D" w:rsidP="00A35D0D">
            <w:pPr>
              <w:spacing w:after="0" w:line="240" w:lineRule="auto"/>
              <w:rPr>
                <w:rFonts w:ascii="Sylfaen" w:hAnsi="Sylfaen" w:cs="Sylfaen"/>
                <w:b/>
                <w:bCs/>
                <w:noProof/>
                <w:sz w:val="20"/>
                <w:szCs w:val="20"/>
              </w:rPr>
            </w:pPr>
            <w:r w:rsidRPr="00456ABD">
              <w:rPr>
                <w:rFonts w:ascii="Sylfaen" w:hAnsi="Sylfaen" w:cs="Sylfaen"/>
                <w:b/>
                <w:bCs/>
                <w:noProof/>
                <w:sz w:val="20"/>
                <w:szCs w:val="20"/>
              </w:rPr>
              <w:t xml:space="preserve">Ability to apply knowledge </w:t>
            </w:r>
            <w:r w:rsidR="00BC428D" w:rsidRPr="00456ABD">
              <w:rPr>
                <w:rFonts w:ascii="Sylfaen" w:hAnsi="Sylfaen" w:cs="Sylfaen"/>
                <w:b/>
                <w:bCs/>
                <w:noProof/>
                <w:sz w:val="20"/>
                <w:szCs w:val="20"/>
              </w:rPr>
              <w:t xml:space="preserve">to </w:t>
            </w:r>
            <w:r w:rsidRPr="00456ABD">
              <w:rPr>
                <w:rFonts w:ascii="Sylfaen" w:hAnsi="Sylfaen" w:cs="Sylfaen"/>
                <w:b/>
                <w:bCs/>
                <w:noProof/>
                <w:sz w:val="20"/>
                <w:szCs w:val="20"/>
              </w:rPr>
              <w:t>practice</w:t>
            </w:r>
          </w:p>
        </w:tc>
        <w:tc>
          <w:tcPr>
            <w:tcW w:w="7875" w:type="dxa"/>
            <w:gridSpan w:val="2"/>
            <w:tcBorders>
              <w:top w:val="single" w:sz="18" w:space="0" w:color="auto"/>
              <w:bottom w:val="single" w:sz="18" w:space="0" w:color="auto"/>
              <w:right w:val="single" w:sz="18" w:space="0" w:color="auto"/>
            </w:tcBorders>
          </w:tcPr>
          <w:p w:rsidR="00A35D0D" w:rsidRPr="00456ABD" w:rsidRDefault="00A35D0D" w:rsidP="00A35D0D">
            <w:pPr>
              <w:pStyle w:val="ListParagraph"/>
              <w:numPr>
                <w:ilvl w:val="0"/>
                <w:numId w:val="10"/>
              </w:numPr>
              <w:spacing w:after="0" w:line="240" w:lineRule="auto"/>
              <w:ind w:right="-432"/>
              <w:contextualSpacing w:val="0"/>
              <w:jc w:val="both"/>
              <w:rPr>
                <w:rFonts w:ascii="Sylfaen" w:hAnsi="Sylfaen"/>
                <w:b/>
                <w:noProof/>
                <w:sz w:val="20"/>
                <w:szCs w:val="20"/>
              </w:rPr>
            </w:pPr>
            <w:r w:rsidRPr="00456ABD">
              <w:rPr>
                <w:rFonts w:ascii="Sylfaen" w:hAnsi="Sylfaen"/>
                <w:noProof/>
                <w:sz w:val="20"/>
                <w:szCs w:val="20"/>
              </w:rPr>
              <w:t xml:space="preserve">will be able to comprehend, analyze and assess literary events in an innovative viewpoint; </w:t>
            </w:r>
          </w:p>
          <w:p w:rsidR="00A35D0D" w:rsidRPr="00456ABD" w:rsidRDefault="00A35D0D" w:rsidP="00A35D0D">
            <w:pPr>
              <w:pStyle w:val="ListParagraph"/>
              <w:numPr>
                <w:ilvl w:val="0"/>
                <w:numId w:val="10"/>
              </w:numPr>
              <w:spacing w:after="0" w:line="240" w:lineRule="auto"/>
              <w:ind w:right="-432"/>
              <w:contextualSpacing w:val="0"/>
              <w:jc w:val="both"/>
              <w:rPr>
                <w:rFonts w:ascii="Sylfaen" w:hAnsi="Sylfaen"/>
                <w:noProof/>
                <w:sz w:val="20"/>
                <w:szCs w:val="20"/>
              </w:rPr>
            </w:pPr>
            <w:r w:rsidRPr="00456ABD">
              <w:rPr>
                <w:rFonts w:ascii="Sylfaen" w:hAnsi="Sylfaen"/>
                <w:noProof/>
                <w:sz w:val="20"/>
                <w:szCs w:val="20"/>
              </w:rPr>
              <w:t>will find the ways of solving problems on the basis of complex approaches</w:t>
            </w:r>
          </w:p>
          <w:p w:rsidR="00A35D0D" w:rsidRPr="00456ABD" w:rsidRDefault="00A35D0D" w:rsidP="00A35D0D">
            <w:pPr>
              <w:pStyle w:val="ListParagraph"/>
              <w:numPr>
                <w:ilvl w:val="0"/>
                <w:numId w:val="10"/>
              </w:numPr>
              <w:spacing w:after="0" w:line="240" w:lineRule="auto"/>
              <w:ind w:right="-432"/>
              <w:contextualSpacing w:val="0"/>
              <w:jc w:val="both"/>
              <w:rPr>
                <w:rFonts w:ascii="Sylfaen" w:hAnsi="Sylfaen"/>
                <w:noProof/>
                <w:sz w:val="20"/>
                <w:szCs w:val="20"/>
              </w:rPr>
            </w:pPr>
            <w:r w:rsidRPr="00456ABD">
              <w:rPr>
                <w:rFonts w:ascii="Sylfaen" w:hAnsi="Sylfaen"/>
                <w:noProof/>
                <w:sz w:val="20"/>
                <w:szCs w:val="20"/>
              </w:rPr>
              <w:lastRenderedPageBreak/>
              <w:t>will carry out independent research of literary events with the use of modern methods;</w:t>
            </w:r>
          </w:p>
          <w:p w:rsidR="00A35D0D" w:rsidRPr="00456ABD" w:rsidRDefault="00A35D0D" w:rsidP="00A35D0D">
            <w:pPr>
              <w:pStyle w:val="ListParagraph"/>
              <w:numPr>
                <w:ilvl w:val="0"/>
                <w:numId w:val="10"/>
              </w:numPr>
              <w:spacing w:after="0" w:line="240" w:lineRule="auto"/>
              <w:ind w:right="-432"/>
              <w:contextualSpacing w:val="0"/>
              <w:jc w:val="both"/>
              <w:rPr>
                <w:rFonts w:ascii="Sylfaen" w:hAnsi="Sylfaen"/>
                <w:noProof/>
                <w:sz w:val="20"/>
                <w:szCs w:val="20"/>
              </w:rPr>
            </w:pPr>
            <w:r w:rsidRPr="00456ABD">
              <w:rPr>
                <w:rFonts w:ascii="Sylfaen" w:hAnsi="Sylfaen"/>
                <w:noProof/>
                <w:sz w:val="20"/>
                <w:szCs w:val="20"/>
              </w:rPr>
              <w:t>will explain and assess problematic issues of Georgian literature in the context of culturology;</w:t>
            </w:r>
          </w:p>
          <w:p w:rsidR="00A35D0D" w:rsidRPr="00456ABD" w:rsidRDefault="00A35D0D" w:rsidP="00A35D0D">
            <w:pPr>
              <w:pStyle w:val="ListParagraph"/>
              <w:numPr>
                <w:ilvl w:val="0"/>
                <w:numId w:val="10"/>
              </w:numPr>
              <w:spacing w:after="0" w:line="240" w:lineRule="auto"/>
              <w:ind w:right="-432"/>
              <w:contextualSpacing w:val="0"/>
              <w:jc w:val="both"/>
              <w:rPr>
                <w:rFonts w:ascii="Sylfaen" w:hAnsi="Sylfaen"/>
                <w:noProof/>
                <w:sz w:val="20"/>
                <w:szCs w:val="20"/>
              </w:rPr>
            </w:pPr>
            <w:r w:rsidRPr="00456ABD">
              <w:rPr>
                <w:rFonts w:ascii="Sylfaen" w:hAnsi="Sylfaen"/>
                <w:noProof/>
                <w:sz w:val="20"/>
                <w:szCs w:val="20"/>
              </w:rPr>
              <w:t xml:space="preserve">will use acquired knowledge in scientific research and practical activities. </w:t>
            </w:r>
          </w:p>
          <w:p w:rsidR="00A35D0D" w:rsidRPr="00456ABD" w:rsidRDefault="00A35D0D" w:rsidP="00A35D0D">
            <w:pPr>
              <w:pStyle w:val="ListParagraph"/>
              <w:spacing w:after="0" w:line="240" w:lineRule="auto"/>
              <w:ind w:left="0" w:firstLine="180"/>
              <w:jc w:val="both"/>
              <w:rPr>
                <w:rFonts w:ascii="Sylfaen" w:hAnsi="Sylfaen" w:cs="Sylfaen"/>
                <w:b/>
                <w:bCs/>
                <w:noProof/>
                <w:sz w:val="20"/>
                <w:szCs w:val="20"/>
              </w:rPr>
            </w:pPr>
          </w:p>
        </w:tc>
      </w:tr>
      <w:tr w:rsidR="00A35D0D" w:rsidRPr="00610364" w:rsidTr="001E3D93">
        <w:tc>
          <w:tcPr>
            <w:tcW w:w="2865" w:type="dxa"/>
            <w:tcBorders>
              <w:top w:val="single" w:sz="18" w:space="0" w:color="auto"/>
              <w:left w:val="single" w:sz="18" w:space="0" w:color="auto"/>
              <w:bottom w:val="single" w:sz="18" w:space="0" w:color="auto"/>
            </w:tcBorders>
            <w:shd w:val="clear" w:color="auto" w:fill="E5DFEC" w:themeFill="accent4" w:themeFillTint="33"/>
          </w:tcPr>
          <w:p w:rsidR="00A35D0D" w:rsidRPr="00610364" w:rsidRDefault="00A35D0D" w:rsidP="00A35D0D">
            <w:pPr>
              <w:spacing w:after="0" w:line="240" w:lineRule="auto"/>
              <w:rPr>
                <w:rFonts w:ascii="Sylfaen" w:hAnsi="Sylfaen" w:cs="Sylfaen"/>
                <w:b/>
                <w:bCs/>
                <w:noProof/>
                <w:sz w:val="20"/>
                <w:szCs w:val="20"/>
                <w:lang w:val="ru-RU"/>
              </w:rPr>
            </w:pPr>
            <w:r w:rsidRPr="00610364">
              <w:rPr>
                <w:rFonts w:ascii="Sylfaen" w:hAnsi="Sylfaen" w:cs="Sylfaen"/>
                <w:b/>
                <w:bCs/>
                <w:noProof/>
                <w:sz w:val="20"/>
                <w:szCs w:val="20"/>
                <w:lang w:val="ru-RU"/>
              </w:rPr>
              <w:lastRenderedPageBreak/>
              <w:t>Ability to make conclusions</w:t>
            </w:r>
          </w:p>
          <w:p w:rsidR="00A35D0D" w:rsidRPr="00610364" w:rsidRDefault="00A35D0D" w:rsidP="00A35D0D">
            <w:pPr>
              <w:spacing w:after="0" w:line="240" w:lineRule="auto"/>
              <w:rPr>
                <w:rFonts w:ascii="Sylfaen" w:hAnsi="Sylfaen" w:cs="Sylfaen"/>
                <w:b/>
                <w:bCs/>
                <w:noProof/>
                <w:sz w:val="20"/>
                <w:szCs w:val="20"/>
                <w:lang w:val="ru-RU"/>
              </w:rPr>
            </w:pPr>
          </w:p>
        </w:tc>
        <w:tc>
          <w:tcPr>
            <w:tcW w:w="7875" w:type="dxa"/>
            <w:gridSpan w:val="2"/>
            <w:tcBorders>
              <w:top w:val="single" w:sz="18" w:space="0" w:color="auto"/>
              <w:bottom w:val="single" w:sz="18" w:space="0" w:color="auto"/>
              <w:right w:val="single" w:sz="18" w:space="0" w:color="auto"/>
            </w:tcBorders>
          </w:tcPr>
          <w:p w:rsidR="00A35D0D" w:rsidRPr="00456ABD" w:rsidRDefault="00A35D0D" w:rsidP="00A35D0D">
            <w:pPr>
              <w:pStyle w:val="ListParagraph"/>
              <w:numPr>
                <w:ilvl w:val="0"/>
                <w:numId w:val="11"/>
              </w:numPr>
              <w:spacing w:after="0" w:line="240" w:lineRule="auto"/>
              <w:ind w:right="-432"/>
              <w:contextualSpacing w:val="0"/>
              <w:jc w:val="both"/>
              <w:rPr>
                <w:rFonts w:ascii="Sylfaen" w:hAnsi="Sylfaen"/>
                <w:noProof/>
                <w:sz w:val="20"/>
                <w:szCs w:val="20"/>
              </w:rPr>
            </w:pPr>
            <w:r w:rsidRPr="00456ABD">
              <w:rPr>
                <w:rFonts w:ascii="Sylfaen" w:hAnsi="Sylfaen"/>
                <w:noProof/>
                <w:sz w:val="20"/>
                <w:szCs w:val="20"/>
              </w:rPr>
              <w:t>Will critically analyze and formulate grounded conclusions on the basis of newest data</w:t>
            </w:r>
          </w:p>
          <w:p w:rsidR="00A35D0D" w:rsidRPr="00456ABD" w:rsidRDefault="00A35D0D" w:rsidP="00A35D0D">
            <w:pPr>
              <w:pStyle w:val="ListParagraph"/>
              <w:numPr>
                <w:ilvl w:val="0"/>
                <w:numId w:val="11"/>
              </w:numPr>
              <w:spacing w:after="0" w:line="240" w:lineRule="auto"/>
              <w:ind w:right="-432"/>
              <w:contextualSpacing w:val="0"/>
              <w:jc w:val="both"/>
              <w:rPr>
                <w:rFonts w:ascii="Sylfaen" w:hAnsi="Sylfaen"/>
                <w:noProof/>
                <w:sz w:val="20"/>
                <w:szCs w:val="20"/>
              </w:rPr>
            </w:pPr>
            <w:r w:rsidRPr="00456ABD">
              <w:rPr>
                <w:rFonts w:ascii="Sylfaen" w:hAnsi="Sylfaen"/>
                <w:noProof/>
                <w:sz w:val="20"/>
                <w:szCs w:val="20"/>
              </w:rPr>
              <w:t>Will find the ways of solving the problems;</w:t>
            </w:r>
          </w:p>
          <w:p w:rsidR="00A35D0D" w:rsidRPr="00456ABD" w:rsidRDefault="00A35D0D" w:rsidP="00A35D0D">
            <w:pPr>
              <w:pStyle w:val="ListParagraph"/>
              <w:numPr>
                <w:ilvl w:val="0"/>
                <w:numId w:val="11"/>
              </w:numPr>
              <w:spacing w:after="0" w:line="240" w:lineRule="auto"/>
              <w:ind w:right="-432"/>
              <w:contextualSpacing w:val="0"/>
              <w:jc w:val="both"/>
              <w:rPr>
                <w:rFonts w:ascii="Sylfaen" w:hAnsi="Sylfaen"/>
                <w:noProof/>
                <w:sz w:val="20"/>
                <w:szCs w:val="20"/>
              </w:rPr>
            </w:pPr>
            <w:r w:rsidRPr="00456ABD">
              <w:rPr>
                <w:rFonts w:ascii="Sylfaen" w:hAnsi="Sylfaen"/>
                <w:noProof/>
                <w:sz w:val="20"/>
                <w:szCs w:val="20"/>
              </w:rPr>
              <w:t>Will independently evaluate literary processes and carry out innovative synthesis of them;</w:t>
            </w:r>
          </w:p>
          <w:p w:rsidR="00A35D0D" w:rsidRPr="00456ABD" w:rsidRDefault="00A35D0D" w:rsidP="00A35D0D">
            <w:pPr>
              <w:pStyle w:val="ListParagraph"/>
              <w:spacing w:after="0" w:line="240" w:lineRule="auto"/>
              <w:ind w:left="0" w:firstLine="180"/>
              <w:jc w:val="both"/>
              <w:rPr>
                <w:rFonts w:ascii="Sylfaen" w:hAnsi="Sylfaen" w:cs="Sylfaen"/>
                <w:b/>
                <w:bCs/>
                <w:noProof/>
                <w:color w:val="943634" w:themeColor="accent2" w:themeShade="BF"/>
                <w:sz w:val="20"/>
                <w:szCs w:val="20"/>
              </w:rPr>
            </w:pPr>
          </w:p>
        </w:tc>
      </w:tr>
      <w:tr w:rsidR="00A35D0D" w:rsidRPr="00610364" w:rsidTr="001E3D93">
        <w:tc>
          <w:tcPr>
            <w:tcW w:w="2865" w:type="dxa"/>
            <w:tcBorders>
              <w:top w:val="single" w:sz="18" w:space="0" w:color="auto"/>
              <w:left w:val="single" w:sz="18" w:space="0" w:color="auto"/>
              <w:bottom w:val="single" w:sz="18" w:space="0" w:color="auto"/>
            </w:tcBorders>
            <w:shd w:val="clear" w:color="auto" w:fill="E5DFEC" w:themeFill="accent4" w:themeFillTint="33"/>
          </w:tcPr>
          <w:p w:rsidR="00A35D0D" w:rsidRPr="00610364" w:rsidRDefault="00A35D0D" w:rsidP="00A35D0D">
            <w:pPr>
              <w:spacing w:after="0" w:line="240" w:lineRule="auto"/>
              <w:rPr>
                <w:rFonts w:ascii="Sylfaen" w:hAnsi="Sylfaen" w:cs="Sylfaen"/>
                <w:b/>
                <w:bCs/>
                <w:noProof/>
                <w:sz w:val="20"/>
                <w:szCs w:val="20"/>
                <w:lang w:val="ru-RU"/>
              </w:rPr>
            </w:pPr>
            <w:r w:rsidRPr="00610364">
              <w:rPr>
                <w:rFonts w:ascii="Sylfaen" w:hAnsi="Sylfaen" w:cs="Sylfaen"/>
                <w:b/>
                <w:bCs/>
                <w:noProof/>
                <w:sz w:val="20"/>
                <w:szCs w:val="20"/>
                <w:lang w:val="ru-RU"/>
              </w:rPr>
              <w:t>Communication skills</w:t>
            </w:r>
          </w:p>
        </w:tc>
        <w:tc>
          <w:tcPr>
            <w:tcW w:w="7875" w:type="dxa"/>
            <w:gridSpan w:val="2"/>
            <w:tcBorders>
              <w:top w:val="single" w:sz="18" w:space="0" w:color="auto"/>
              <w:bottom w:val="single" w:sz="18" w:space="0" w:color="auto"/>
              <w:right w:val="single" w:sz="18" w:space="0" w:color="auto"/>
            </w:tcBorders>
          </w:tcPr>
          <w:p w:rsidR="00A35D0D" w:rsidRPr="00456ABD" w:rsidRDefault="00A35D0D" w:rsidP="00A35D0D">
            <w:pPr>
              <w:pStyle w:val="ListParagraph"/>
              <w:numPr>
                <w:ilvl w:val="0"/>
                <w:numId w:val="12"/>
              </w:numPr>
              <w:spacing w:after="0" w:line="240" w:lineRule="auto"/>
              <w:ind w:right="-432"/>
              <w:contextualSpacing w:val="0"/>
              <w:jc w:val="both"/>
              <w:rPr>
                <w:rFonts w:ascii="Sylfaen" w:hAnsi="Sylfaen"/>
                <w:noProof/>
                <w:sz w:val="20"/>
                <w:szCs w:val="20"/>
              </w:rPr>
            </w:pPr>
            <w:r w:rsidRPr="00456ABD">
              <w:rPr>
                <w:rFonts w:ascii="Sylfaen" w:hAnsi="Sylfaen"/>
                <w:noProof/>
                <w:sz w:val="20"/>
                <w:szCs w:val="20"/>
              </w:rPr>
              <w:t>Be able to communicate with academic and professional societies both in Georgian and foreign languages;</w:t>
            </w:r>
          </w:p>
          <w:p w:rsidR="00A35D0D" w:rsidRPr="00456ABD" w:rsidRDefault="00A35D0D" w:rsidP="00A35D0D">
            <w:pPr>
              <w:pStyle w:val="ListParagraph"/>
              <w:numPr>
                <w:ilvl w:val="0"/>
                <w:numId w:val="12"/>
              </w:numPr>
              <w:spacing w:after="0" w:line="240" w:lineRule="auto"/>
              <w:ind w:right="-432"/>
              <w:contextualSpacing w:val="0"/>
              <w:jc w:val="both"/>
              <w:rPr>
                <w:rFonts w:ascii="Sylfaen" w:hAnsi="Sylfaen"/>
                <w:noProof/>
                <w:sz w:val="20"/>
                <w:szCs w:val="20"/>
              </w:rPr>
            </w:pPr>
            <w:r w:rsidRPr="00456ABD">
              <w:rPr>
                <w:rFonts w:ascii="Sylfaen" w:hAnsi="Sylfaen"/>
                <w:noProof/>
                <w:sz w:val="20"/>
                <w:szCs w:val="20"/>
              </w:rPr>
              <w:t>Express their own opinions in written and verbal forms;</w:t>
            </w:r>
          </w:p>
          <w:p w:rsidR="00A35D0D" w:rsidRPr="00456ABD" w:rsidRDefault="00A35D0D" w:rsidP="00A35D0D">
            <w:pPr>
              <w:pStyle w:val="ListParagraph"/>
              <w:numPr>
                <w:ilvl w:val="0"/>
                <w:numId w:val="12"/>
              </w:numPr>
              <w:spacing w:after="0" w:line="240" w:lineRule="auto"/>
              <w:ind w:right="-432"/>
              <w:contextualSpacing w:val="0"/>
              <w:jc w:val="both"/>
              <w:rPr>
                <w:rFonts w:ascii="Sylfaen" w:hAnsi="Sylfaen"/>
                <w:noProof/>
                <w:sz w:val="20"/>
                <w:szCs w:val="20"/>
              </w:rPr>
            </w:pPr>
            <w:r w:rsidRPr="00456ABD">
              <w:rPr>
                <w:rFonts w:ascii="Sylfaen" w:hAnsi="Sylfaen"/>
                <w:noProof/>
                <w:sz w:val="20"/>
                <w:szCs w:val="20"/>
              </w:rPr>
              <w:t>Will participate in the discussions regarding professional activities, will be able to formulate, define and defend his/her own views; will present and summarize the ideas;</w:t>
            </w:r>
          </w:p>
          <w:p w:rsidR="00A35D0D" w:rsidRPr="00456ABD" w:rsidRDefault="00A35D0D" w:rsidP="00A35D0D">
            <w:pPr>
              <w:pStyle w:val="ListParagraph"/>
              <w:spacing w:after="0" w:line="240" w:lineRule="auto"/>
              <w:ind w:left="0" w:firstLine="180"/>
              <w:jc w:val="both"/>
              <w:rPr>
                <w:rFonts w:ascii="Sylfaen" w:hAnsi="Sylfaen" w:cs="Sylfaen"/>
                <w:b/>
                <w:bCs/>
                <w:noProof/>
                <w:color w:val="943634" w:themeColor="accent2" w:themeShade="BF"/>
                <w:sz w:val="20"/>
                <w:szCs w:val="20"/>
              </w:rPr>
            </w:pPr>
          </w:p>
        </w:tc>
      </w:tr>
      <w:tr w:rsidR="00A35D0D" w:rsidRPr="00610364" w:rsidTr="001E3D93">
        <w:tc>
          <w:tcPr>
            <w:tcW w:w="2865" w:type="dxa"/>
            <w:tcBorders>
              <w:top w:val="single" w:sz="12" w:space="0" w:color="auto"/>
              <w:left w:val="single" w:sz="18" w:space="0" w:color="auto"/>
              <w:bottom w:val="single" w:sz="18" w:space="0" w:color="auto"/>
            </w:tcBorders>
            <w:shd w:val="clear" w:color="auto" w:fill="E5DFEC" w:themeFill="accent4" w:themeFillTint="33"/>
          </w:tcPr>
          <w:p w:rsidR="00A35D0D" w:rsidRPr="00610364" w:rsidRDefault="00A35D0D" w:rsidP="00A35D0D">
            <w:pPr>
              <w:spacing w:after="0" w:line="240" w:lineRule="auto"/>
              <w:rPr>
                <w:rFonts w:ascii="Sylfaen" w:hAnsi="Sylfaen" w:cs="Sylfaen"/>
                <w:b/>
                <w:bCs/>
                <w:noProof/>
                <w:sz w:val="20"/>
                <w:szCs w:val="20"/>
                <w:lang w:val="ru-RU"/>
              </w:rPr>
            </w:pPr>
            <w:r w:rsidRPr="00610364">
              <w:rPr>
                <w:rFonts w:ascii="Sylfaen" w:hAnsi="Sylfaen" w:cs="Sylfaen"/>
                <w:b/>
                <w:bCs/>
                <w:noProof/>
                <w:sz w:val="20"/>
                <w:szCs w:val="20"/>
                <w:lang w:val="ru-RU"/>
              </w:rPr>
              <w:t>Ability to learn</w:t>
            </w:r>
          </w:p>
        </w:tc>
        <w:tc>
          <w:tcPr>
            <w:tcW w:w="7875" w:type="dxa"/>
            <w:gridSpan w:val="2"/>
            <w:tcBorders>
              <w:top w:val="single" w:sz="12" w:space="0" w:color="auto"/>
              <w:bottom w:val="single" w:sz="18" w:space="0" w:color="auto"/>
              <w:right w:val="single" w:sz="18" w:space="0" w:color="auto"/>
            </w:tcBorders>
          </w:tcPr>
          <w:p w:rsidR="00A35D0D" w:rsidRPr="00456ABD" w:rsidRDefault="00A35D0D" w:rsidP="00A35D0D">
            <w:pPr>
              <w:pStyle w:val="ListParagraph"/>
              <w:numPr>
                <w:ilvl w:val="0"/>
                <w:numId w:val="13"/>
              </w:numPr>
              <w:spacing w:after="0" w:line="240" w:lineRule="auto"/>
              <w:ind w:right="-432"/>
              <w:contextualSpacing w:val="0"/>
              <w:jc w:val="both"/>
              <w:rPr>
                <w:rFonts w:ascii="Sylfaen" w:hAnsi="Sylfaen"/>
                <w:noProof/>
                <w:sz w:val="20"/>
                <w:szCs w:val="20"/>
              </w:rPr>
            </w:pPr>
            <w:r w:rsidRPr="00456ABD">
              <w:rPr>
                <w:rFonts w:ascii="Sylfaen" w:hAnsi="Sylfaen"/>
                <w:noProof/>
                <w:sz w:val="20"/>
                <w:szCs w:val="20"/>
              </w:rPr>
              <w:t>Based on the knowledge obtained, will be able to refine and increase professional level;</w:t>
            </w:r>
          </w:p>
          <w:p w:rsidR="00A35D0D" w:rsidRPr="00456ABD" w:rsidRDefault="00A35D0D" w:rsidP="00A35D0D">
            <w:pPr>
              <w:pStyle w:val="ListParagraph"/>
              <w:numPr>
                <w:ilvl w:val="0"/>
                <w:numId w:val="13"/>
              </w:numPr>
              <w:spacing w:after="0" w:line="240" w:lineRule="auto"/>
              <w:ind w:right="-432"/>
              <w:contextualSpacing w:val="0"/>
              <w:jc w:val="both"/>
              <w:rPr>
                <w:rFonts w:ascii="Sylfaen" w:hAnsi="Sylfaen"/>
                <w:noProof/>
                <w:sz w:val="20"/>
                <w:szCs w:val="20"/>
              </w:rPr>
            </w:pPr>
            <w:r w:rsidRPr="00456ABD">
              <w:rPr>
                <w:rFonts w:ascii="Sylfaen" w:hAnsi="Sylfaen"/>
                <w:noProof/>
                <w:sz w:val="20"/>
                <w:szCs w:val="20"/>
              </w:rPr>
              <w:t>Will be able to conduct scientific research and teaching process independently;</w:t>
            </w:r>
          </w:p>
          <w:p w:rsidR="00A35D0D" w:rsidRPr="00456ABD" w:rsidRDefault="00A35D0D" w:rsidP="00A35D0D">
            <w:pPr>
              <w:pStyle w:val="ListParagraph"/>
              <w:numPr>
                <w:ilvl w:val="0"/>
                <w:numId w:val="13"/>
              </w:numPr>
              <w:spacing w:after="0" w:line="240" w:lineRule="auto"/>
              <w:ind w:right="-432"/>
              <w:contextualSpacing w:val="0"/>
              <w:jc w:val="both"/>
              <w:rPr>
                <w:rFonts w:ascii="Sylfaen" w:hAnsi="Sylfaen"/>
                <w:noProof/>
                <w:sz w:val="20"/>
                <w:szCs w:val="20"/>
              </w:rPr>
            </w:pPr>
            <w:r w:rsidRPr="00456ABD">
              <w:rPr>
                <w:rFonts w:ascii="Sylfaen" w:hAnsi="Sylfaen"/>
                <w:noProof/>
                <w:sz w:val="20"/>
                <w:szCs w:val="20"/>
              </w:rPr>
              <w:t xml:space="preserve">Will find appropriate scientific literature and sources in the libraries, archives, museums and internets. </w:t>
            </w:r>
          </w:p>
        </w:tc>
      </w:tr>
      <w:tr w:rsidR="00A35D0D" w:rsidRPr="00610364" w:rsidTr="001E3D93">
        <w:tc>
          <w:tcPr>
            <w:tcW w:w="2865" w:type="dxa"/>
            <w:tcBorders>
              <w:top w:val="single" w:sz="18" w:space="0" w:color="auto"/>
              <w:left w:val="single" w:sz="18" w:space="0" w:color="auto"/>
              <w:bottom w:val="single" w:sz="18" w:space="0" w:color="auto"/>
            </w:tcBorders>
            <w:shd w:val="clear" w:color="auto" w:fill="E5DFEC" w:themeFill="accent4" w:themeFillTint="33"/>
          </w:tcPr>
          <w:p w:rsidR="00A35D0D" w:rsidRPr="00610364" w:rsidRDefault="00A35D0D" w:rsidP="00A35D0D">
            <w:pPr>
              <w:spacing w:after="0" w:line="240" w:lineRule="auto"/>
              <w:rPr>
                <w:rFonts w:ascii="Sylfaen" w:hAnsi="Sylfaen" w:cs="Sylfaen"/>
                <w:b/>
                <w:bCs/>
                <w:noProof/>
                <w:sz w:val="20"/>
                <w:szCs w:val="20"/>
                <w:lang w:val="ru-RU"/>
              </w:rPr>
            </w:pPr>
            <w:r w:rsidRPr="00610364">
              <w:rPr>
                <w:rFonts w:ascii="Sylfaen" w:hAnsi="Sylfaen" w:cs="Sylfaen"/>
                <w:b/>
                <w:bCs/>
                <w:noProof/>
                <w:sz w:val="20"/>
                <w:szCs w:val="20"/>
                <w:lang w:val="ru-RU"/>
              </w:rPr>
              <w:t>Values</w:t>
            </w:r>
          </w:p>
        </w:tc>
        <w:tc>
          <w:tcPr>
            <w:tcW w:w="7875" w:type="dxa"/>
            <w:gridSpan w:val="2"/>
            <w:tcBorders>
              <w:top w:val="single" w:sz="18" w:space="0" w:color="auto"/>
              <w:bottom w:val="single" w:sz="18" w:space="0" w:color="auto"/>
              <w:right w:val="single" w:sz="18" w:space="0" w:color="auto"/>
            </w:tcBorders>
          </w:tcPr>
          <w:p w:rsidR="00A35D0D" w:rsidRPr="00610364" w:rsidRDefault="00A35D0D" w:rsidP="00A35D0D">
            <w:pPr>
              <w:rPr>
                <w:noProof/>
                <w:sz w:val="20"/>
                <w:szCs w:val="20"/>
                <w:lang w:val="ru-RU"/>
              </w:rPr>
            </w:pPr>
          </w:p>
          <w:p w:rsidR="00A35D0D" w:rsidRPr="00456ABD" w:rsidRDefault="00A35D0D" w:rsidP="00A35D0D">
            <w:pPr>
              <w:pStyle w:val="ListParagraph"/>
              <w:numPr>
                <w:ilvl w:val="0"/>
                <w:numId w:val="14"/>
              </w:numPr>
              <w:spacing w:after="0" w:line="240" w:lineRule="auto"/>
              <w:ind w:right="-432"/>
              <w:contextualSpacing w:val="0"/>
              <w:jc w:val="both"/>
              <w:rPr>
                <w:rFonts w:ascii="Sylfaen" w:hAnsi="Sylfaen"/>
                <w:noProof/>
                <w:sz w:val="20"/>
                <w:szCs w:val="20"/>
              </w:rPr>
            </w:pPr>
            <w:r w:rsidRPr="00456ABD">
              <w:rPr>
                <w:rFonts w:ascii="Sylfaen" w:hAnsi="Sylfaen"/>
                <w:noProof/>
                <w:sz w:val="20"/>
                <w:szCs w:val="20"/>
              </w:rPr>
              <w:t>Will maintain academic honesty norms and will try to establish novel scientific values;</w:t>
            </w:r>
          </w:p>
          <w:p w:rsidR="00A35D0D" w:rsidRPr="00456ABD" w:rsidRDefault="00A35D0D" w:rsidP="00A35D0D">
            <w:pPr>
              <w:pStyle w:val="ListParagraph"/>
              <w:numPr>
                <w:ilvl w:val="0"/>
                <w:numId w:val="14"/>
              </w:numPr>
              <w:spacing w:after="0" w:line="240" w:lineRule="auto"/>
              <w:ind w:right="-432"/>
              <w:contextualSpacing w:val="0"/>
              <w:jc w:val="both"/>
              <w:rPr>
                <w:rFonts w:ascii="Sylfaen" w:hAnsi="Sylfaen"/>
                <w:noProof/>
                <w:sz w:val="20"/>
                <w:szCs w:val="20"/>
              </w:rPr>
            </w:pPr>
            <w:r w:rsidRPr="00456ABD">
              <w:rPr>
                <w:rFonts w:ascii="Sylfaen" w:hAnsi="Sylfaen"/>
                <w:noProof/>
                <w:sz w:val="20"/>
                <w:szCs w:val="20"/>
              </w:rPr>
              <w:t>Will strengthen national-state approach to public, literary, scientific and other important events and correct civilian position on problematic issues;</w:t>
            </w:r>
          </w:p>
          <w:p w:rsidR="00A35D0D" w:rsidRPr="00456ABD" w:rsidRDefault="00A35D0D" w:rsidP="00A35D0D">
            <w:pPr>
              <w:pStyle w:val="ListParagraph"/>
              <w:numPr>
                <w:ilvl w:val="0"/>
                <w:numId w:val="14"/>
              </w:numPr>
              <w:spacing w:after="0" w:line="240" w:lineRule="auto"/>
              <w:ind w:right="-432"/>
              <w:contextualSpacing w:val="0"/>
              <w:jc w:val="both"/>
              <w:rPr>
                <w:rFonts w:ascii="Sylfaen" w:hAnsi="Sylfaen"/>
                <w:noProof/>
                <w:sz w:val="20"/>
                <w:szCs w:val="20"/>
              </w:rPr>
            </w:pPr>
            <w:r w:rsidRPr="00456ABD">
              <w:rPr>
                <w:rFonts w:ascii="Sylfaen" w:hAnsi="Sylfaen"/>
                <w:noProof/>
                <w:sz w:val="20"/>
                <w:szCs w:val="20"/>
              </w:rPr>
              <w:t xml:space="preserve">National self-consciousness will strengthen. </w:t>
            </w:r>
          </w:p>
          <w:p w:rsidR="00A35D0D" w:rsidRPr="00456ABD" w:rsidRDefault="00A35D0D" w:rsidP="00A35D0D">
            <w:pPr>
              <w:pStyle w:val="ListParagraph"/>
              <w:spacing w:after="0" w:line="240" w:lineRule="auto"/>
              <w:ind w:left="0" w:firstLine="180"/>
              <w:jc w:val="both"/>
              <w:rPr>
                <w:rFonts w:ascii="Sylfaen" w:hAnsi="Sylfaen" w:cs="Sylfaen"/>
                <w:b/>
                <w:bCs/>
                <w:noProof/>
                <w:sz w:val="20"/>
                <w:szCs w:val="20"/>
              </w:rPr>
            </w:pPr>
          </w:p>
        </w:tc>
      </w:tr>
      <w:tr w:rsidR="00A35D0D" w:rsidRPr="00610364" w:rsidTr="001E3D93">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A35D0D" w:rsidRPr="00610364" w:rsidRDefault="00A35D0D" w:rsidP="00A35D0D">
            <w:pPr>
              <w:spacing w:after="0" w:line="240" w:lineRule="auto"/>
              <w:rPr>
                <w:rFonts w:ascii="Sylfaen" w:hAnsi="Sylfaen"/>
                <w:bCs/>
                <w:noProof/>
                <w:sz w:val="20"/>
                <w:szCs w:val="20"/>
                <w:lang w:val="ru-RU"/>
              </w:rPr>
            </w:pPr>
            <w:r w:rsidRPr="00610364">
              <w:rPr>
                <w:rFonts w:ascii="Sylfaen" w:hAnsi="Sylfaen" w:cs="Sylfaen"/>
                <w:b/>
                <w:bCs/>
                <w:noProof/>
                <w:sz w:val="20"/>
                <w:szCs w:val="20"/>
                <w:lang w:val="ru-RU"/>
              </w:rPr>
              <w:t>Teaching methods</w:t>
            </w:r>
          </w:p>
        </w:tc>
      </w:tr>
      <w:tr w:rsidR="00A35D0D" w:rsidRPr="00610364" w:rsidTr="001E3D93">
        <w:tc>
          <w:tcPr>
            <w:tcW w:w="10740" w:type="dxa"/>
            <w:gridSpan w:val="3"/>
            <w:tcBorders>
              <w:top w:val="single" w:sz="18" w:space="0" w:color="auto"/>
              <w:left w:val="single" w:sz="18" w:space="0" w:color="auto"/>
              <w:bottom w:val="single" w:sz="18" w:space="0" w:color="auto"/>
              <w:right w:val="single" w:sz="18" w:space="0" w:color="auto"/>
            </w:tcBorders>
          </w:tcPr>
          <w:p w:rsidR="00A35D0D" w:rsidRPr="00456ABD" w:rsidRDefault="00A35D0D" w:rsidP="00A35D0D">
            <w:pPr>
              <w:spacing w:after="0" w:line="240" w:lineRule="auto"/>
              <w:ind w:left="-108"/>
              <w:jc w:val="both"/>
              <w:rPr>
                <w:rFonts w:ascii="Sylfaen" w:hAnsi="Sylfaen" w:cs="Sylfaen"/>
                <w:noProof/>
                <w:sz w:val="20"/>
                <w:szCs w:val="20"/>
              </w:rPr>
            </w:pPr>
            <w:r w:rsidRPr="00456ABD">
              <w:rPr>
                <w:rFonts w:ascii="Sylfaen" w:hAnsi="Sylfaen" w:cs="Sylfaen"/>
                <w:bCs/>
                <w:noProof/>
                <w:sz w:val="20"/>
                <w:szCs w:val="20"/>
              </w:rPr>
              <w:t>Verbal, practical, demonstration, discussion/debates, brainstorming, groupwork, inductive and deductive methods.</w:t>
            </w:r>
          </w:p>
        </w:tc>
      </w:tr>
      <w:tr w:rsidR="00A35D0D" w:rsidRPr="00610364" w:rsidTr="001E3D93">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A35D0D" w:rsidRPr="00610364" w:rsidRDefault="00A35D0D" w:rsidP="00A35D0D">
            <w:pPr>
              <w:spacing w:after="0" w:line="240" w:lineRule="auto"/>
              <w:rPr>
                <w:rFonts w:ascii="Sylfaen" w:hAnsi="Sylfaen" w:cs="Sylfaen"/>
                <w:b/>
                <w:bCs/>
                <w:noProof/>
                <w:sz w:val="20"/>
                <w:szCs w:val="20"/>
                <w:lang w:val="ru-RU"/>
              </w:rPr>
            </w:pPr>
            <w:r w:rsidRPr="00610364">
              <w:rPr>
                <w:rFonts w:ascii="Sylfaen" w:hAnsi="Sylfaen" w:cs="Sylfaen"/>
                <w:b/>
                <w:bCs/>
                <w:noProof/>
                <w:sz w:val="20"/>
                <w:szCs w:val="20"/>
                <w:lang w:val="ru-RU"/>
              </w:rPr>
              <w:t>Program structure</w:t>
            </w:r>
          </w:p>
        </w:tc>
      </w:tr>
      <w:tr w:rsidR="00A35D0D" w:rsidRPr="00610364" w:rsidTr="001E3D93">
        <w:tc>
          <w:tcPr>
            <w:tcW w:w="10740" w:type="dxa"/>
            <w:gridSpan w:val="3"/>
            <w:tcBorders>
              <w:top w:val="single" w:sz="18" w:space="0" w:color="auto"/>
              <w:left w:val="single" w:sz="18" w:space="0" w:color="auto"/>
              <w:bottom w:val="single" w:sz="18" w:space="0" w:color="auto"/>
              <w:right w:val="single" w:sz="18" w:space="0" w:color="auto"/>
            </w:tcBorders>
          </w:tcPr>
          <w:p w:rsidR="00A35D0D" w:rsidRPr="00456ABD" w:rsidRDefault="00A35D0D" w:rsidP="00A35D0D">
            <w:pPr>
              <w:tabs>
                <w:tab w:val="left" w:pos="993"/>
                <w:tab w:val="left" w:pos="1276"/>
              </w:tabs>
              <w:autoSpaceDE w:val="0"/>
              <w:autoSpaceDN w:val="0"/>
              <w:adjustRightInd w:val="0"/>
              <w:spacing w:after="0" w:line="240" w:lineRule="auto"/>
              <w:jc w:val="both"/>
              <w:rPr>
                <w:rFonts w:ascii="Sylfaen" w:hAnsi="Sylfaen" w:cs="Sylfaen"/>
                <w:noProof/>
                <w:sz w:val="20"/>
                <w:szCs w:val="20"/>
              </w:rPr>
            </w:pPr>
            <w:r w:rsidRPr="00456ABD">
              <w:rPr>
                <w:rFonts w:ascii="Sylfaen" w:hAnsi="Sylfaen" w:cs="Sylfaen"/>
                <w:noProof/>
                <w:sz w:val="20"/>
                <w:szCs w:val="20"/>
              </w:rPr>
              <w:t>University courses – 10 ECTS</w:t>
            </w:r>
          </w:p>
          <w:p w:rsidR="00A35D0D" w:rsidRPr="00456ABD" w:rsidRDefault="00A35D0D" w:rsidP="00A35D0D">
            <w:pPr>
              <w:tabs>
                <w:tab w:val="left" w:pos="993"/>
                <w:tab w:val="left" w:pos="1276"/>
              </w:tabs>
              <w:autoSpaceDE w:val="0"/>
              <w:autoSpaceDN w:val="0"/>
              <w:adjustRightInd w:val="0"/>
              <w:spacing w:after="0" w:line="240" w:lineRule="auto"/>
              <w:jc w:val="both"/>
              <w:rPr>
                <w:rFonts w:ascii="Sylfaen" w:hAnsi="Sylfaen" w:cs="Sylfaen"/>
                <w:noProof/>
                <w:sz w:val="20"/>
                <w:szCs w:val="20"/>
              </w:rPr>
            </w:pPr>
            <w:r w:rsidRPr="00456ABD">
              <w:rPr>
                <w:rFonts w:ascii="Sylfaen" w:hAnsi="Sylfaen" w:cs="Sylfaen"/>
                <w:noProof/>
                <w:sz w:val="20"/>
                <w:szCs w:val="20"/>
              </w:rPr>
              <w:t>Program compulsory courses – 80 ECTS</w:t>
            </w:r>
          </w:p>
          <w:p w:rsidR="00A35D0D" w:rsidRPr="00456ABD" w:rsidRDefault="00A35D0D" w:rsidP="00A35D0D">
            <w:pPr>
              <w:tabs>
                <w:tab w:val="left" w:pos="993"/>
                <w:tab w:val="left" w:pos="1276"/>
              </w:tabs>
              <w:autoSpaceDE w:val="0"/>
              <w:autoSpaceDN w:val="0"/>
              <w:adjustRightInd w:val="0"/>
              <w:spacing w:after="0" w:line="240" w:lineRule="auto"/>
              <w:jc w:val="both"/>
              <w:rPr>
                <w:rFonts w:ascii="Sylfaen" w:hAnsi="Sylfaen" w:cs="Sylfaen"/>
                <w:noProof/>
                <w:sz w:val="20"/>
                <w:szCs w:val="20"/>
              </w:rPr>
            </w:pPr>
            <w:r w:rsidRPr="00456ABD">
              <w:rPr>
                <w:rFonts w:ascii="Sylfaen" w:hAnsi="Sylfaen" w:cs="Sylfaen"/>
                <w:noProof/>
                <w:sz w:val="20"/>
                <w:szCs w:val="20"/>
              </w:rPr>
              <w:t>Optional Courses – 30 ECTS</w:t>
            </w:r>
          </w:p>
          <w:p w:rsidR="00A35D0D" w:rsidRPr="00456ABD" w:rsidRDefault="00A35D0D" w:rsidP="00A35D0D">
            <w:pPr>
              <w:spacing w:after="0" w:line="240" w:lineRule="auto"/>
              <w:jc w:val="both"/>
              <w:rPr>
                <w:rFonts w:ascii="Sylfaen" w:hAnsi="Sylfaen" w:cs="Sylfaen"/>
                <w:b/>
                <w:bCs/>
                <w:noProof/>
                <w:sz w:val="20"/>
                <w:szCs w:val="20"/>
              </w:rPr>
            </w:pPr>
            <w:r w:rsidRPr="00456ABD">
              <w:rPr>
                <w:rFonts w:ascii="Sylfaen" w:hAnsi="Sylfaen" w:cs="Sylfaen"/>
                <w:b/>
                <w:bCs/>
                <w:noProof/>
                <w:sz w:val="20"/>
                <w:szCs w:val="20"/>
              </w:rPr>
              <w:t>Study plan is attached as appendix 2</w:t>
            </w:r>
          </w:p>
          <w:p w:rsidR="00A35D0D" w:rsidRPr="00456ABD" w:rsidRDefault="00A35D0D" w:rsidP="00A35D0D">
            <w:pPr>
              <w:spacing w:after="0" w:line="240" w:lineRule="auto"/>
              <w:jc w:val="both"/>
              <w:rPr>
                <w:rFonts w:ascii="Sylfaen" w:hAnsi="Sylfaen" w:cs="Sylfaen"/>
                <w:b/>
                <w:bCs/>
                <w:noProof/>
                <w:sz w:val="20"/>
                <w:szCs w:val="20"/>
              </w:rPr>
            </w:pPr>
          </w:p>
        </w:tc>
      </w:tr>
      <w:tr w:rsidR="00A35D0D" w:rsidRPr="00610364" w:rsidTr="001E3D93">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A35D0D" w:rsidRPr="00610364" w:rsidRDefault="00A35D0D" w:rsidP="00A35D0D">
            <w:pPr>
              <w:spacing w:after="0" w:line="240" w:lineRule="auto"/>
              <w:rPr>
                <w:rFonts w:ascii="Sylfaen" w:hAnsi="Sylfaen" w:cs="Sylfaen"/>
                <w:b/>
                <w:bCs/>
                <w:noProof/>
                <w:color w:val="943634" w:themeColor="accent2" w:themeShade="BF"/>
                <w:sz w:val="20"/>
                <w:szCs w:val="20"/>
                <w:lang w:val="ru-RU"/>
              </w:rPr>
            </w:pPr>
            <w:r w:rsidRPr="00610364">
              <w:rPr>
                <w:rFonts w:ascii="Sylfaen" w:hAnsi="Sylfaen" w:cs="Sylfaen"/>
                <w:b/>
                <w:bCs/>
                <w:noProof/>
                <w:sz w:val="20"/>
                <w:szCs w:val="20"/>
                <w:lang w:val="ru-RU"/>
              </w:rPr>
              <w:t>Assessment system</w:t>
            </w:r>
          </w:p>
        </w:tc>
      </w:tr>
      <w:tr w:rsidR="00A35D0D" w:rsidRPr="00610364" w:rsidTr="001E3D93">
        <w:tc>
          <w:tcPr>
            <w:tcW w:w="10740" w:type="dxa"/>
            <w:gridSpan w:val="3"/>
            <w:tcBorders>
              <w:top w:val="single" w:sz="18" w:space="0" w:color="auto"/>
              <w:left w:val="single" w:sz="18" w:space="0" w:color="auto"/>
              <w:bottom w:val="single" w:sz="18" w:space="0" w:color="auto"/>
              <w:right w:val="single" w:sz="18" w:space="0" w:color="auto"/>
            </w:tcBorders>
          </w:tcPr>
          <w:p w:rsidR="00A35D0D" w:rsidRPr="00456ABD" w:rsidRDefault="00A35D0D" w:rsidP="00A35D0D">
            <w:pPr>
              <w:widowControl w:val="0"/>
              <w:contextualSpacing/>
              <w:jc w:val="both"/>
              <w:rPr>
                <w:rFonts w:ascii="Sylfaen" w:hAnsi="Sylfaen"/>
                <w:noProof/>
                <w:sz w:val="20"/>
                <w:szCs w:val="20"/>
              </w:rPr>
            </w:pPr>
            <w:r w:rsidRPr="00456ABD">
              <w:rPr>
                <w:rFonts w:ascii="Sylfaen" w:hAnsi="Sylfaen"/>
                <w:noProof/>
                <w:sz w:val="20"/>
                <w:szCs w:val="20"/>
              </w:rPr>
              <w:t>Assessment of the academic performance of students of higher education programs at Akaki Tsereteli State University is carried out on the basis of the orders of the Minister of Education and Science of Georgia №3 (21.09.2009) and No.102 / n of August 18, 2016. The credits attributed to the program component can be obtained only in case when the learning outcomes are achieved in the syllabus, which is confirmed with one of the positive assessments provided by the assessment system.</w:t>
            </w:r>
          </w:p>
          <w:p w:rsidR="00A35D0D" w:rsidRPr="00456ABD" w:rsidRDefault="00A35D0D" w:rsidP="00A35D0D">
            <w:pPr>
              <w:widowControl w:val="0"/>
              <w:contextualSpacing/>
              <w:jc w:val="both"/>
              <w:rPr>
                <w:rFonts w:ascii="Sylfaen" w:hAnsi="Sylfaen" w:cs="Sylfaen"/>
                <w:b/>
                <w:noProof/>
                <w:sz w:val="20"/>
                <w:szCs w:val="20"/>
              </w:rPr>
            </w:pPr>
            <w:r w:rsidRPr="00456ABD">
              <w:rPr>
                <w:rFonts w:ascii="Sylfaen" w:hAnsi="Sylfaen" w:cs="Sylfaen"/>
                <w:b/>
                <w:noProof/>
                <w:sz w:val="20"/>
                <w:szCs w:val="20"/>
              </w:rPr>
              <w:t>Assessment system at Akaki Tsereteli State University is divided into the following components:</w:t>
            </w:r>
          </w:p>
          <w:p w:rsidR="00A35D0D" w:rsidRPr="00456ABD" w:rsidRDefault="00A35D0D" w:rsidP="00A35D0D">
            <w:pPr>
              <w:widowControl w:val="0"/>
              <w:contextualSpacing/>
              <w:jc w:val="both"/>
              <w:rPr>
                <w:rFonts w:ascii="Sylfaen" w:hAnsi="Sylfaen" w:cs="Sylfaen"/>
                <w:noProof/>
                <w:sz w:val="20"/>
                <w:szCs w:val="20"/>
              </w:rPr>
            </w:pPr>
            <w:r w:rsidRPr="00456ABD">
              <w:rPr>
                <w:rFonts w:ascii="Sylfaen" w:hAnsi="Sylfaen" w:cs="Sylfaen"/>
                <w:noProof/>
                <w:sz w:val="20"/>
                <w:szCs w:val="20"/>
              </w:rPr>
              <w:t>Educational program component assessment (100 points) include mid-term evaluation of 60 points, which on the other hand consists of the following forms of assessment:</w:t>
            </w:r>
          </w:p>
          <w:p w:rsidR="00A35D0D" w:rsidRPr="00456ABD" w:rsidRDefault="00A35D0D" w:rsidP="00A35D0D">
            <w:pPr>
              <w:widowControl w:val="0"/>
              <w:contextualSpacing/>
              <w:jc w:val="both"/>
              <w:rPr>
                <w:rFonts w:ascii="Sylfaen" w:eastAsia="Calibri" w:hAnsi="Sylfaen" w:cs="Sylfaen"/>
                <w:b/>
                <w:bCs/>
                <w:noProof/>
                <w:sz w:val="20"/>
                <w:szCs w:val="20"/>
              </w:rPr>
            </w:pPr>
            <w:r w:rsidRPr="00456ABD">
              <w:rPr>
                <w:rFonts w:ascii="Sylfaen" w:eastAsia="Calibri" w:hAnsi="Sylfaen" w:cs="Sylfaen"/>
                <w:b/>
                <w:bCs/>
                <w:noProof/>
                <w:sz w:val="20"/>
                <w:szCs w:val="20"/>
              </w:rPr>
              <w:t xml:space="preserve">Student activity during academic term </w:t>
            </w:r>
            <w:r w:rsidRPr="00456ABD">
              <w:rPr>
                <w:rFonts w:ascii="Sylfaen" w:eastAsia="Calibri" w:hAnsi="Sylfaen" w:cs="Sylfaen"/>
                <w:bCs/>
                <w:noProof/>
                <w:sz w:val="20"/>
                <w:szCs w:val="20"/>
              </w:rPr>
              <w:t>(</w:t>
            </w:r>
            <w:r w:rsidRPr="00456ABD">
              <w:rPr>
                <w:rFonts w:ascii="Sylfaen" w:eastAsia="Calibri" w:hAnsi="Sylfaen" w:cs="Sylfaen"/>
                <w:bCs/>
                <w:i/>
                <w:noProof/>
                <w:sz w:val="20"/>
                <w:szCs w:val="20"/>
              </w:rPr>
              <w:t xml:space="preserve">includes various components) – </w:t>
            </w:r>
            <w:r w:rsidRPr="00456ABD">
              <w:rPr>
                <w:rFonts w:ascii="Sylfaen" w:eastAsia="Calibri" w:hAnsi="Sylfaen" w:cs="Sylfaen"/>
                <w:bCs/>
                <w:noProof/>
                <w:sz w:val="20"/>
                <w:szCs w:val="20"/>
              </w:rPr>
              <w:t xml:space="preserve">no more than </w:t>
            </w:r>
            <w:r w:rsidRPr="00456ABD">
              <w:rPr>
                <w:rFonts w:ascii="Sylfaen" w:eastAsia="Calibri" w:hAnsi="Sylfaen" w:cs="Sylfaen"/>
                <w:b/>
                <w:bCs/>
                <w:noProof/>
                <w:sz w:val="20"/>
                <w:szCs w:val="20"/>
              </w:rPr>
              <w:t>30 points;</w:t>
            </w:r>
          </w:p>
          <w:p w:rsidR="00A35D0D" w:rsidRPr="00456ABD" w:rsidRDefault="00A35D0D" w:rsidP="00A35D0D">
            <w:pPr>
              <w:widowControl w:val="0"/>
              <w:contextualSpacing/>
              <w:jc w:val="both"/>
              <w:rPr>
                <w:rFonts w:ascii="Sylfaen" w:eastAsia="Calibri" w:hAnsi="Sylfaen" w:cs="Sylfaen"/>
                <w:bCs/>
                <w:noProof/>
                <w:sz w:val="20"/>
                <w:szCs w:val="20"/>
              </w:rPr>
            </w:pPr>
            <w:r w:rsidRPr="00456ABD">
              <w:rPr>
                <w:rFonts w:ascii="Sylfaen" w:eastAsia="Calibri" w:hAnsi="Sylfaen" w:cs="Sylfaen"/>
                <w:b/>
                <w:bCs/>
                <w:noProof/>
                <w:sz w:val="20"/>
                <w:szCs w:val="20"/>
              </w:rPr>
              <w:t>Mid-term examination</w:t>
            </w:r>
            <w:r w:rsidRPr="00456ABD">
              <w:rPr>
                <w:rFonts w:ascii="Sylfaen" w:eastAsia="Calibri" w:hAnsi="Sylfaen" w:cs="Sylfaen"/>
                <w:bCs/>
                <w:noProof/>
                <w:sz w:val="20"/>
                <w:szCs w:val="20"/>
              </w:rPr>
              <w:t xml:space="preserve"> – no less than 30 points;</w:t>
            </w:r>
          </w:p>
          <w:p w:rsidR="00A35D0D" w:rsidRPr="00456ABD" w:rsidRDefault="00A35D0D" w:rsidP="00A35D0D">
            <w:pPr>
              <w:widowControl w:val="0"/>
              <w:contextualSpacing/>
              <w:jc w:val="both"/>
              <w:rPr>
                <w:rFonts w:ascii="Sylfaen" w:eastAsia="Calibri" w:hAnsi="Sylfaen" w:cs="Sylfaen"/>
                <w:b/>
                <w:bCs/>
                <w:noProof/>
                <w:sz w:val="20"/>
                <w:szCs w:val="20"/>
              </w:rPr>
            </w:pPr>
            <w:r w:rsidRPr="00456ABD">
              <w:rPr>
                <w:rFonts w:ascii="Sylfaen" w:eastAsia="Calibri" w:hAnsi="Sylfaen" w:cs="Sylfaen"/>
                <w:b/>
                <w:bCs/>
                <w:noProof/>
                <w:sz w:val="20"/>
                <w:szCs w:val="20"/>
              </w:rPr>
              <w:t xml:space="preserve">Final examination – 40 points. </w:t>
            </w:r>
          </w:p>
          <w:p w:rsidR="00A35D0D" w:rsidRPr="00456ABD" w:rsidRDefault="00A35D0D" w:rsidP="00A35D0D">
            <w:pPr>
              <w:widowControl w:val="0"/>
              <w:contextualSpacing/>
              <w:jc w:val="both"/>
              <w:rPr>
                <w:rFonts w:ascii="Sylfaen" w:eastAsia="Calibri" w:hAnsi="Sylfaen" w:cs="Sylfaen"/>
                <w:b/>
                <w:bCs/>
                <w:noProof/>
                <w:sz w:val="20"/>
                <w:szCs w:val="20"/>
              </w:rPr>
            </w:pPr>
            <w:r w:rsidRPr="00456ABD">
              <w:rPr>
                <w:rFonts w:ascii="Sylfaen" w:eastAsia="Calibri" w:hAnsi="Sylfaen" w:cs="Sylfaen"/>
                <w:bCs/>
                <w:noProof/>
                <w:sz w:val="20"/>
                <w:szCs w:val="20"/>
              </w:rPr>
              <w:t xml:space="preserve">The student is awarded with the right to take final examination only in case if the sum of his/her midterm evaluation represents </w:t>
            </w:r>
            <w:r w:rsidRPr="00456ABD">
              <w:rPr>
                <w:rFonts w:ascii="Sylfaen" w:eastAsia="Calibri" w:hAnsi="Sylfaen" w:cs="Sylfaen"/>
                <w:b/>
                <w:bCs/>
                <w:noProof/>
                <w:sz w:val="20"/>
                <w:szCs w:val="20"/>
              </w:rPr>
              <w:t>at least 18 points.</w:t>
            </w:r>
          </w:p>
          <w:p w:rsidR="00A35D0D" w:rsidRPr="00456ABD" w:rsidRDefault="00A35D0D" w:rsidP="00A35D0D">
            <w:pPr>
              <w:contextualSpacing/>
              <w:jc w:val="both"/>
              <w:rPr>
                <w:rFonts w:ascii="Sylfaen" w:hAnsi="Sylfaen" w:cs="Sylfaen"/>
                <w:noProof/>
                <w:sz w:val="20"/>
                <w:szCs w:val="20"/>
              </w:rPr>
            </w:pPr>
            <w:r w:rsidRPr="00456ABD">
              <w:rPr>
                <w:rFonts w:ascii="Sylfaen" w:hAnsi="Sylfaen" w:cs="Sylfaen"/>
                <w:b/>
                <w:noProof/>
                <w:sz w:val="20"/>
                <w:szCs w:val="20"/>
              </w:rPr>
              <w:t>Assessment system foresees:</w:t>
            </w:r>
          </w:p>
          <w:p w:rsidR="00A35D0D" w:rsidRPr="00456ABD" w:rsidRDefault="00A35D0D" w:rsidP="00A35D0D">
            <w:pPr>
              <w:contextualSpacing/>
              <w:jc w:val="both"/>
              <w:rPr>
                <w:rFonts w:ascii="Sylfaen" w:hAnsi="Sylfaen" w:cs="Sylfaen"/>
                <w:noProof/>
                <w:sz w:val="20"/>
                <w:szCs w:val="20"/>
              </w:rPr>
            </w:pPr>
            <w:r w:rsidRPr="00456ABD">
              <w:rPr>
                <w:rFonts w:ascii="Sylfaen" w:hAnsi="Sylfaen" w:cs="Sylfaen"/>
                <w:noProof/>
                <w:sz w:val="20"/>
                <w:szCs w:val="20"/>
              </w:rPr>
              <w:t xml:space="preserve">a) </w:t>
            </w:r>
            <w:r w:rsidRPr="00456ABD">
              <w:rPr>
                <w:rFonts w:ascii="Sylfaen" w:hAnsi="Sylfaen" w:cs="Sylfaen"/>
                <w:b/>
                <w:noProof/>
                <w:sz w:val="20"/>
                <w:szCs w:val="20"/>
              </w:rPr>
              <w:t>five types of positive assessment:</w:t>
            </w:r>
          </w:p>
          <w:p w:rsidR="00A35D0D" w:rsidRPr="00456ABD" w:rsidRDefault="00A35D0D" w:rsidP="00A35D0D">
            <w:pPr>
              <w:contextualSpacing/>
              <w:jc w:val="both"/>
              <w:rPr>
                <w:rFonts w:ascii="Sylfaen" w:hAnsi="Sylfaen" w:cs="Sylfaen"/>
                <w:noProof/>
                <w:sz w:val="20"/>
                <w:szCs w:val="20"/>
              </w:rPr>
            </w:pPr>
            <w:r w:rsidRPr="00456ABD">
              <w:rPr>
                <w:rFonts w:ascii="Sylfaen" w:hAnsi="Sylfaen" w:cs="Sylfaen"/>
                <w:noProof/>
                <w:sz w:val="20"/>
                <w:szCs w:val="20"/>
              </w:rPr>
              <w:lastRenderedPageBreak/>
              <w:t xml:space="preserve">a.a) </w:t>
            </w:r>
            <w:r w:rsidRPr="00456ABD">
              <w:rPr>
                <w:rFonts w:ascii="Sylfaen" w:hAnsi="Sylfaen" w:cs="Sylfaen"/>
                <w:b/>
                <w:noProof/>
                <w:sz w:val="20"/>
                <w:szCs w:val="20"/>
              </w:rPr>
              <w:t>(A) excellent</w:t>
            </w:r>
            <w:r w:rsidRPr="00456ABD">
              <w:rPr>
                <w:rFonts w:ascii="Sylfaen" w:hAnsi="Sylfaen" w:cs="Sylfaen"/>
                <w:noProof/>
                <w:sz w:val="20"/>
                <w:szCs w:val="20"/>
              </w:rPr>
              <w:t xml:space="preserve"> – 91 – 100 points;</w:t>
            </w:r>
          </w:p>
          <w:p w:rsidR="00A35D0D" w:rsidRPr="00456ABD" w:rsidRDefault="00A35D0D" w:rsidP="00A35D0D">
            <w:pPr>
              <w:contextualSpacing/>
              <w:jc w:val="both"/>
              <w:rPr>
                <w:rFonts w:ascii="Sylfaen" w:hAnsi="Sylfaen" w:cs="Sylfaen"/>
                <w:noProof/>
                <w:sz w:val="20"/>
                <w:szCs w:val="20"/>
              </w:rPr>
            </w:pPr>
            <w:r w:rsidRPr="00456ABD">
              <w:rPr>
                <w:rFonts w:ascii="Sylfaen" w:hAnsi="Sylfaen" w:cs="Sylfaen"/>
                <w:noProof/>
                <w:sz w:val="20"/>
                <w:szCs w:val="20"/>
              </w:rPr>
              <w:t>a.b) (</w:t>
            </w:r>
            <w:r w:rsidRPr="00456ABD">
              <w:rPr>
                <w:rFonts w:ascii="Sylfaen" w:hAnsi="Sylfaen" w:cs="Sylfaen"/>
                <w:b/>
                <w:noProof/>
                <w:sz w:val="20"/>
                <w:szCs w:val="20"/>
              </w:rPr>
              <w:t>B) very good</w:t>
            </w:r>
            <w:r w:rsidRPr="00456ABD">
              <w:rPr>
                <w:rFonts w:ascii="Sylfaen" w:hAnsi="Sylfaen" w:cs="Sylfaen"/>
                <w:noProof/>
                <w:sz w:val="20"/>
                <w:szCs w:val="20"/>
              </w:rPr>
              <w:t xml:space="preserve"> – 81 – 90 points; </w:t>
            </w:r>
          </w:p>
          <w:p w:rsidR="00A35D0D" w:rsidRPr="00456ABD" w:rsidRDefault="00A35D0D" w:rsidP="00A35D0D">
            <w:pPr>
              <w:contextualSpacing/>
              <w:jc w:val="both"/>
              <w:rPr>
                <w:rFonts w:ascii="Sylfaen" w:hAnsi="Sylfaen" w:cs="Sylfaen"/>
                <w:noProof/>
                <w:sz w:val="20"/>
                <w:szCs w:val="20"/>
              </w:rPr>
            </w:pPr>
            <w:r w:rsidRPr="00456ABD">
              <w:rPr>
                <w:rFonts w:ascii="Sylfaen" w:hAnsi="Sylfaen" w:cs="Sylfaen"/>
                <w:noProof/>
                <w:sz w:val="20"/>
                <w:szCs w:val="20"/>
              </w:rPr>
              <w:t>a.c) (</w:t>
            </w:r>
            <w:r w:rsidRPr="00456ABD">
              <w:rPr>
                <w:rFonts w:ascii="Sylfaen" w:hAnsi="Sylfaen" w:cs="Sylfaen"/>
                <w:b/>
                <w:noProof/>
                <w:sz w:val="20"/>
                <w:szCs w:val="20"/>
              </w:rPr>
              <w:t xml:space="preserve">C) good – </w:t>
            </w:r>
            <w:r w:rsidRPr="00456ABD">
              <w:rPr>
                <w:rFonts w:ascii="Sylfaen" w:hAnsi="Sylfaen" w:cs="Sylfaen"/>
                <w:noProof/>
                <w:sz w:val="20"/>
                <w:szCs w:val="20"/>
              </w:rPr>
              <w:t>71-80 points;</w:t>
            </w:r>
          </w:p>
          <w:p w:rsidR="00A35D0D" w:rsidRPr="00456ABD" w:rsidRDefault="00A35D0D" w:rsidP="00A35D0D">
            <w:pPr>
              <w:contextualSpacing/>
              <w:jc w:val="both"/>
              <w:rPr>
                <w:rFonts w:ascii="Sylfaen" w:hAnsi="Sylfaen" w:cs="Sylfaen"/>
                <w:noProof/>
                <w:sz w:val="20"/>
                <w:szCs w:val="20"/>
              </w:rPr>
            </w:pPr>
            <w:r w:rsidRPr="00456ABD">
              <w:rPr>
                <w:rFonts w:ascii="Sylfaen" w:hAnsi="Sylfaen" w:cs="Sylfaen"/>
                <w:noProof/>
                <w:sz w:val="20"/>
                <w:szCs w:val="20"/>
              </w:rPr>
              <w:t xml:space="preserve">a.d) </w:t>
            </w:r>
            <w:r w:rsidRPr="00456ABD">
              <w:rPr>
                <w:rFonts w:ascii="Sylfaen" w:hAnsi="Sylfaen" w:cs="Sylfaen"/>
                <w:b/>
                <w:noProof/>
                <w:sz w:val="20"/>
                <w:szCs w:val="20"/>
              </w:rPr>
              <w:t>(D) satisfactory</w:t>
            </w:r>
            <w:r w:rsidRPr="00456ABD">
              <w:rPr>
                <w:rFonts w:ascii="Sylfaen" w:hAnsi="Sylfaen" w:cs="Sylfaen"/>
                <w:noProof/>
                <w:sz w:val="20"/>
                <w:szCs w:val="20"/>
              </w:rPr>
              <w:t xml:space="preserve"> –61-70 points;</w:t>
            </w:r>
          </w:p>
          <w:p w:rsidR="00A35D0D" w:rsidRPr="00456ABD" w:rsidRDefault="00A35D0D" w:rsidP="00A35D0D">
            <w:pPr>
              <w:contextualSpacing/>
              <w:jc w:val="both"/>
              <w:rPr>
                <w:rFonts w:ascii="Sylfaen" w:hAnsi="Sylfaen" w:cs="Sylfaen"/>
                <w:noProof/>
                <w:sz w:val="20"/>
                <w:szCs w:val="20"/>
              </w:rPr>
            </w:pPr>
            <w:r w:rsidRPr="00456ABD">
              <w:rPr>
                <w:rFonts w:ascii="Sylfaen" w:hAnsi="Sylfaen" w:cs="Sylfaen"/>
                <w:b/>
                <w:noProof/>
                <w:sz w:val="20"/>
                <w:szCs w:val="20"/>
              </w:rPr>
              <w:t>a.e) (E) sufficient</w:t>
            </w:r>
            <w:r w:rsidRPr="00456ABD">
              <w:rPr>
                <w:rFonts w:ascii="Sylfaen" w:hAnsi="Sylfaen" w:cs="Sylfaen"/>
                <w:noProof/>
                <w:sz w:val="20"/>
                <w:szCs w:val="20"/>
              </w:rPr>
              <w:t xml:space="preserve"> –51-60 points.</w:t>
            </w:r>
          </w:p>
          <w:p w:rsidR="00A35D0D" w:rsidRPr="00456ABD" w:rsidRDefault="00A35D0D" w:rsidP="00A35D0D">
            <w:pPr>
              <w:contextualSpacing/>
              <w:jc w:val="both"/>
              <w:rPr>
                <w:rFonts w:ascii="Sylfaen" w:hAnsi="Sylfaen" w:cs="Sylfaen"/>
                <w:noProof/>
                <w:sz w:val="20"/>
                <w:szCs w:val="20"/>
              </w:rPr>
            </w:pPr>
            <w:r w:rsidRPr="00456ABD">
              <w:rPr>
                <w:rFonts w:ascii="Sylfaen" w:hAnsi="Sylfaen" w:cs="Sylfaen"/>
                <w:b/>
                <w:noProof/>
                <w:sz w:val="20"/>
                <w:szCs w:val="20"/>
              </w:rPr>
              <w:t>b) two types of negative assessment</w:t>
            </w:r>
          </w:p>
          <w:p w:rsidR="00A35D0D" w:rsidRPr="00456ABD" w:rsidRDefault="00A35D0D" w:rsidP="00A35D0D">
            <w:pPr>
              <w:contextualSpacing/>
              <w:jc w:val="both"/>
              <w:rPr>
                <w:rFonts w:ascii="Sylfaen" w:hAnsi="Sylfaen" w:cs="Sylfaen"/>
                <w:noProof/>
                <w:sz w:val="20"/>
                <w:szCs w:val="20"/>
              </w:rPr>
            </w:pPr>
            <w:r w:rsidRPr="00456ABD">
              <w:rPr>
                <w:rFonts w:ascii="Sylfaen" w:hAnsi="Sylfaen" w:cs="Sylfaen"/>
                <w:b/>
                <w:noProof/>
                <w:sz w:val="20"/>
                <w:szCs w:val="20"/>
              </w:rPr>
              <w:t>b.a) (FX) not passed</w:t>
            </w:r>
            <w:r w:rsidRPr="00456ABD">
              <w:rPr>
                <w:rFonts w:ascii="Sylfaen" w:hAnsi="Sylfaen" w:cs="Sylfaen"/>
                <w:noProof/>
                <w:sz w:val="20"/>
                <w:szCs w:val="20"/>
              </w:rPr>
              <w:t xml:space="preserve"> –41-50 points, a student is in need of more working capacity and he/she is conferred a right to take additional exam with the help of independent work;</w:t>
            </w:r>
          </w:p>
          <w:p w:rsidR="00A35D0D" w:rsidRPr="00456ABD" w:rsidRDefault="00A35D0D" w:rsidP="00A35D0D">
            <w:pPr>
              <w:contextualSpacing/>
              <w:jc w:val="both"/>
              <w:rPr>
                <w:rFonts w:ascii="Sylfaen" w:hAnsi="Sylfaen" w:cs="Sylfaen"/>
                <w:noProof/>
                <w:sz w:val="20"/>
                <w:szCs w:val="20"/>
              </w:rPr>
            </w:pPr>
            <w:r w:rsidRPr="00456ABD">
              <w:rPr>
                <w:rFonts w:ascii="Sylfaen" w:hAnsi="Sylfaen" w:cs="Sylfaen"/>
                <w:b/>
                <w:noProof/>
                <w:sz w:val="20"/>
                <w:szCs w:val="20"/>
              </w:rPr>
              <w:t>b.b) (F) failed</w:t>
            </w:r>
            <w:r w:rsidRPr="00456ABD">
              <w:rPr>
                <w:rFonts w:ascii="Sylfaen" w:hAnsi="Sylfaen" w:cs="Sylfaen"/>
                <w:noProof/>
                <w:sz w:val="20"/>
                <w:szCs w:val="20"/>
              </w:rPr>
              <w:t xml:space="preserve"> – 0-40 points. The work provided by a student is not sufficient and he/she must study a subject again.</w:t>
            </w:r>
          </w:p>
          <w:p w:rsidR="00A35D0D" w:rsidRPr="00456ABD" w:rsidRDefault="00A35D0D" w:rsidP="00A35D0D">
            <w:pPr>
              <w:tabs>
                <w:tab w:val="left" w:pos="720"/>
                <w:tab w:val="left" w:pos="2865"/>
                <w:tab w:val="center" w:pos="4961"/>
              </w:tabs>
              <w:contextualSpacing/>
              <w:jc w:val="both"/>
              <w:rPr>
                <w:rFonts w:ascii="Sylfaen" w:hAnsi="Sylfaen"/>
                <w:b/>
                <w:noProof/>
                <w:color w:val="FF0000"/>
                <w:sz w:val="20"/>
                <w:szCs w:val="20"/>
              </w:rPr>
            </w:pPr>
            <w:r w:rsidRPr="00456ABD">
              <w:rPr>
                <w:rFonts w:ascii="Sylfaen" w:eastAsia="Calibri" w:hAnsi="Sylfaen" w:cs="Sylfaen"/>
                <w:noProof/>
                <w:sz w:val="20"/>
                <w:szCs w:val="20"/>
              </w:rPr>
              <w:t>If a student gets the negative assessment of FX</w:t>
            </w:r>
            <w:r w:rsidRPr="00456ABD">
              <w:rPr>
                <w:rFonts w:ascii="Sylfaen" w:hAnsi="Sylfaen"/>
                <w:noProof/>
                <w:sz w:val="20"/>
                <w:szCs w:val="20"/>
              </w:rPr>
              <w:t xml:space="preserve">he/she shall have the right to take a makeup exam, the date of which shall be set no later than </w:t>
            </w:r>
            <w:r w:rsidRPr="00456ABD">
              <w:rPr>
                <w:rFonts w:ascii="Sylfaen" w:hAnsi="Sylfaen"/>
                <w:b/>
                <w:noProof/>
                <w:sz w:val="20"/>
                <w:szCs w:val="20"/>
              </w:rPr>
              <w:t>5 days after the announcement of final examination results.</w:t>
            </w:r>
            <w:r w:rsidRPr="00456ABD">
              <w:rPr>
                <w:rFonts w:ascii="Sylfaen" w:hAnsi="Sylfaen"/>
                <w:noProof/>
                <w:sz w:val="20"/>
                <w:szCs w:val="20"/>
              </w:rPr>
              <w:t xml:space="preserve">(mentioned obligation does not apply to dissertation, MA project/paper, creative/performance works or other kinds of scientific projects/works). </w:t>
            </w:r>
          </w:p>
          <w:p w:rsidR="00A35D0D" w:rsidRPr="00456ABD" w:rsidRDefault="00A35D0D" w:rsidP="00A35D0D">
            <w:pPr>
              <w:ind w:left="10" w:right="98"/>
              <w:contextualSpacing/>
              <w:jc w:val="both"/>
              <w:rPr>
                <w:rFonts w:ascii="Sylfaen" w:eastAsia="Calibri" w:hAnsi="Sylfaen" w:cs="Sylfaen"/>
                <w:b/>
                <w:noProof/>
                <w:sz w:val="20"/>
                <w:szCs w:val="20"/>
              </w:rPr>
            </w:pPr>
          </w:p>
          <w:p w:rsidR="00A35D0D" w:rsidRPr="00456ABD" w:rsidRDefault="00A35D0D" w:rsidP="00A35D0D">
            <w:pPr>
              <w:pStyle w:val="ListParagraph"/>
              <w:numPr>
                <w:ilvl w:val="0"/>
                <w:numId w:val="19"/>
              </w:numPr>
              <w:spacing w:after="0" w:line="240" w:lineRule="auto"/>
              <w:jc w:val="both"/>
              <w:rPr>
                <w:rFonts w:ascii="Sylfaen" w:hAnsi="Sylfaen" w:cs="Sylfaen"/>
                <w:noProof/>
                <w:sz w:val="20"/>
                <w:szCs w:val="20"/>
                <w:lang w:eastAsia="ru-RU"/>
              </w:rPr>
            </w:pPr>
            <w:r w:rsidRPr="00456ABD">
              <w:rPr>
                <w:rFonts w:ascii="Sylfaen" w:hAnsi="Sylfaen" w:cs="Arial"/>
                <w:b/>
                <w:noProof/>
                <w:sz w:val="20"/>
                <w:szCs w:val="20"/>
              </w:rPr>
              <w:t>Minimum range of assessment</w:t>
            </w:r>
            <w:r w:rsidRPr="00456ABD">
              <w:rPr>
                <w:rFonts w:ascii="Sylfaen" w:hAnsi="Sylfaen" w:cs="Arial"/>
                <w:noProof/>
                <w:sz w:val="20"/>
                <w:szCs w:val="20"/>
              </w:rPr>
              <w:t xml:space="preserve"> received by the student on the final exam </w:t>
            </w:r>
            <w:r w:rsidRPr="00456ABD">
              <w:rPr>
                <w:rFonts w:ascii="Sylfaen" w:hAnsi="Sylfaen" w:cs="Arial"/>
                <w:b/>
                <w:noProof/>
                <w:sz w:val="20"/>
                <w:szCs w:val="20"/>
              </w:rPr>
              <w:t>is determined by 15 points</w:t>
            </w:r>
          </w:p>
          <w:p w:rsidR="00A35D0D" w:rsidRPr="00456ABD" w:rsidRDefault="00A35D0D" w:rsidP="00A35D0D">
            <w:pPr>
              <w:pStyle w:val="ListParagraph"/>
              <w:numPr>
                <w:ilvl w:val="0"/>
                <w:numId w:val="19"/>
              </w:numPr>
              <w:spacing w:after="0" w:line="240" w:lineRule="auto"/>
              <w:jc w:val="both"/>
              <w:rPr>
                <w:rFonts w:ascii="Sylfaen" w:hAnsi="Sylfaen" w:cs="Sylfaen"/>
                <w:noProof/>
                <w:sz w:val="20"/>
                <w:szCs w:val="20"/>
                <w:lang w:eastAsia="ru-RU"/>
              </w:rPr>
            </w:pPr>
            <w:r w:rsidRPr="00456ABD">
              <w:rPr>
                <w:rFonts w:ascii="Sylfaen" w:hAnsi="Sylfaen" w:cs="Sylfaen"/>
                <w:noProof/>
                <w:sz w:val="20"/>
                <w:szCs w:val="20"/>
                <w:lang w:eastAsia="ru-RU"/>
              </w:rPr>
              <w:t xml:space="preserve">The assessment, received by the student at the makeup exam is not added to previously received assessment on final exam. The assessment received after makeup exam represents the final examination and is reflected on the final assessment of the study component of the educational program. if student’s overall assessment represents 0-50 points, taking into consideration makeup exam, his/her final assessment is considered to be F – 0. </w:t>
            </w:r>
          </w:p>
          <w:p w:rsidR="00A35D0D" w:rsidRPr="00456ABD" w:rsidRDefault="00A35D0D" w:rsidP="00A35D0D">
            <w:pPr>
              <w:pStyle w:val="ListParagraph"/>
              <w:spacing w:after="0" w:line="240" w:lineRule="auto"/>
              <w:jc w:val="both"/>
              <w:rPr>
                <w:rFonts w:ascii="Sylfaen" w:hAnsi="Sylfaen" w:cs="Sylfaen"/>
                <w:noProof/>
                <w:sz w:val="20"/>
                <w:szCs w:val="20"/>
                <w:lang w:eastAsia="ru-RU"/>
              </w:rPr>
            </w:pPr>
          </w:p>
          <w:p w:rsidR="00A35D0D" w:rsidRPr="00456ABD" w:rsidRDefault="00A35D0D" w:rsidP="00A35D0D">
            <w:pPr>
              <w:spacing w:after="0" w:line="240" w:lineRule="auto"/>
              <w:jc w:val="both"/>
              <w:rPr>
                <w:rFonts w:ascii="Sylfaen" w:hAnsi="Sylfaen" w:cs="Sylfaen"/>
                <w:bCs/>
                <w:i/>
                <w:noProof/>
                <w:color w:val="943634" w:themeColor="accent2" w:themeShade="BF"/>
                <w:sz w:val="20"/>
                <w:szCs w:val="20"/>
              </w:rPr>
            </w:pPr>
            <w:r w:rsidRPr="00456ABD">
              <w:rPr>
                <w:rFonts w:ascii="Sylfaen" w:hAnsi="Sylfaen" w:cs="Sylfaen"/>
                <w:b/>
                <w:i/>
                <w:noProof/>
                <w:sz w:val="20"/>
                <w:szCs w:val="20"/>
                <w:u w:val="single"/>
              </w:rPr>
              <w:t>Note:</w:t>
            </w:r>
            <w:r w:rsidRPr="00456ABD">
              <w:rPr>
                <w:rFonts w:ascii="Sylfaen" w:hAnsi="Sylfaen" w:cs="Sylfaen"/>
                <w:noProof/>
                <w:sz w:val="20"/>
                <w:szCs w:val="20"/>
              </w:rPr>
              <w:t>mid-term and final (makeup) examinations shall be conducted in formalized forms.</w:t>
            </w:r>
          </w:p>
        </w:tc>
      </w:tr>
      <w:tr w:rsidR="00A35D0D" w:rsidRPr="00610364" w:rsidTr="001E3D93">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A35D0D" w:rsidRPr="00610364" w:rsidRDefault="00A35D0D" w:rsidP="00A35D0D">
            <w:pPr>
              <w:spacing w:after="0" w:line="240" w:lineRule="auto"/>
              <w:rPr>
                <w:rFonts w:ascii="Sylfaen" w:hAnsi="Sylfaen" w:cs="Sylfaen"/>
                <w:b/>
                <w:bCs/>
                <w:noProof/>
                <w:color w:val="943634" w:themeColor="accent2" w:themeShade="BF"/>
                <w:sz w:val="20"/>
                <w:szCs w:val="20"/>
                <w:lang w:val="ru-RU"/>
              </w:rPr>
            </w:pPr>
            <w:r w:rsidRPr="00610364">
              <w:rPr>
                <w:rFonts w:ascii="Sylfaen" w:hAnsi="Sylfaen" w:cs="Sylfaen"/>
                <w:b/>
                <w:bCs/>
                <w:noProof/>
                <w:sz w:val="20"/>
                <w:szCs w:val="20"/>
                <w:lang w:val="ru-RU"/>
              </w:rPr>
              <w:lastRenderedPageBreak/>
              <w:t>Employment areas</w:t>
            </w:r>
          </w:p>
        </w:tc>
      </w:tr>
      <w:tr w:rsidR="00A35D0D" w:rsidRPr="00610364" w:rsidTr="001E3D93">
        <w:tc>
          <w:tcPr>
            <w:tcW w:w="10740" w:type="dxa"/>
            <w:gridSpan w:val="3"/>
            <w:tcBorders>
              <w:top w:val="single" w:sz="18" w:space="0" w:color="auto"/>
              <w:left w:val="single" w:sz="18" w:space="0" w:color="auto"/>
              <w:bottom w:val="single" w:sz="18" w:space="0" w:color="auto"/>
              <w:right w:val="single" w:sz="18" w:space="0" w:color="auto"/>
            </w:tcBorders>
          </w:tcPr>
          <w:p w:rsidR="00A35D0D" w:rsidRPr="00456ABD" w:rsidRDefault="00A35D0D" w:rsidP="00A35D0D">
            <w:pPr>
              <w:pStyle w:val="ListParagraph"/>
              <w:spacing w:after="0" w:line="240" w:lineRule="auto"/>
              <w:ind w:left="436" w:right="-432"/>
              <w:contextualSpacing w:val="0"/>
              <w:jc w:val="both"/>
              <w:rPr>
                <w:rFonts w:ascii="Sylfaen" w:hAnsi="Sylfaen" w:cs="Sylfaen"/>
                <w:b/>
                <w:bCs/>
                <w:noProof/>
                <w:sz w:val="20"/>
                <w:szCs w:val="20"/>
              </w:rPr>
            </w:pPr>
            <w:r w:rsidRPr="00456ABD">
              <w:rPr>
                <w:rFonts w:ascii="Sylfaen" w:hAnsi="Sylfaen" w:cs="Sylfaen"/>
                <w:b/>
                <w:bCs/>
                <w:noProof/>
                <w:sz w:val="20"/>
                <w:szCs w:val="20"/>
              </w:rPr>
              <w:t xml:space="preserve">MA graduate will be able to work: </w:t>
            </w:r>
          </w:p>
          <w:p w:rsidR="00A35D0D" w:rsidRPr="00456ABD" w:rsidRDefault="00A35D0D" w:rsidP="00A35D0D">
            <w:pPr>
              <w:pStyle w:val="ListParagraph"/>
              <w:numPr>
                <w:ilvl w:val="0"/>
                <w:numId w:val="18"/>
              </w:numPr>
              <w:spacing w:after="0" w:line="240" w:lineRule="auto"/>
              <w:ind w:right="-432"/>
              <w:contextualSpacing w:val="0"/>
              <w:jc w:val="both"/>
              <w:rPr>
                <w:rFonts w:ascii="Sylfaen" w:hAnsi="Sylfaen" w:cs="Sylfaen"/>
                <w:bCs/>
                <w:noProof/>
                <w:sz w:val="20"/>
                <w:szCs w:val="20"/>
              </w:rPr>
            </w:pPr>
            <w:r w:rsidRPr="00456ABD">
              <w:rPr>
                <w:rFonts w:ascii="Sylfaen" w:hAnsi="Sylfaen" w:cs="Sylfaen"/>
                <w:bCs/>
                <w:noProof/>
                <w:sz w:val="20"/>
                <w:szCs w:val="20"/>
              </w:rPr>
              <w:t>Educational and research institutions in the relevant profiles;</w:t>
            </w:r>
          </w:p>
          <w:p w:rsidR="00A35D0D" w:rsidRPr="00456ABD" w:rsidRDefault="00A35D0D" w:rsidP="00A35D0D">
            <w:pPr>
              <w:pStyle w:val="ListParagraph"/>
              <w:numPr>
                <w:ilvl w:val="0"/>
                <w:numId w:val="18"/>
              </w:numPr>
              <w:spacing w:after="0" w:line="240" w:lineRule="auto"/>
              <w:ind w:right="-432"/>
              <w:contextualSpacing w:val="0"/>
              <w:jc w:val="both"/>
              <w:rPr>
                <w:rFonts w:ascii="Sylfaen" w:hAnsi="Sylfaen" w:cs="Sylfaen"/>
                <w:bCs/>
                <w:noProof/>
                <w:sz w:val="20"/>
                <w:szCs w:val="20"/>
              </w:rPr>
            </w:pPr>
            <w:r w:rsidRPr="00456ABD">
              <w:rPr>
                <w:rFonts w:ascii="Sylfaen" w:hAnsi="Sylfaen" w:cs="Sylfaen"/>
                <w:bCs/>
                <w:noProof/>
                <w:sz w:val="20"/>
                <w:szCs w:val="20"/>
              </w:rPr>
              <w:t>At libraries, publishing houses, editorial offices, radio-televisions, archives, museums, tourist offices and etc.</w:t>
            </w:r>
          </w:p>
          <w:p w:rsidR="00A35D0D" w:rsidRPr="00456ABD" w:rsidRDefault="00A35D0D" w:rsidP="00A35D0D">
            <w:pPr>
              <w:pStyle w:val="ListParagraph"/>
              <w:numPr>
                <w:ilvl w:val="0"/>
                <w:numId w:val="18"/>
              </w:numPr>
              <w:spacing w:after="0" w:line="240" w:lineRule="auto"/>
              <w:ind w:right="-432"/>
              <w:contextualSpacing w:val="0"/>
              <w:jc w:val="both"/>
              <w:rPr>
                <w:rFonts w:ascii="Sylfaen" w:hAnsi="Sylfaen" w:cs="Sylfaen"/>
                <w:bCs/>
                <w:noProof/>
                <w:sz w:val="20"/>
                <w:szCs w:val="20"/>
              </w:rPr>
            </w:pPr>
            <w:r w:rsidRPr="00456ABD">
              <w:rPr>
                <w:rFonts w:ascii="Sylfaen" w:hAnsi="Sylfaen" w:cs="Sylfaen"/>
                <w:bCs/>
                <w:noProof/>
                <w:sz w:val="20"/>
                <w:szCs w:val="20"/>
              </w:rPr>
              <w:t xml:space="preserve">Governmental and non-governmental organizations. </w:t>
            </w:r>
          </w:p>
        </w:tc>
      </w:tr>
      <w:tr w:rsidR="00A35D0D" w:rsidRPr="00610364" w:rsidTr="001E3D93">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A35D0D" w:rsidRPr="00610364" w:rsidRDefault="00A35D0D" w:rsidP="00A35D0D">
            <w:pPr>
              <w:spacing w:after="0" w:line="240" w:lineRule="auto"/>
              <w:rPr>
                <w:rFonts w:ascii="Sylfaen" w:hAnsi="Sylfaen" w:cs="Sylfaen"/>
                <w:b/>
                <w:bCs/>
                <w:noProof/>
                <w:color w:val="943634" w:themeColor="accent2" w:themeShade="BF"/>
                <w:sz w:val="20"/>
                <w:szCs w:val="20"/>
                <w:lang w:val="ru-RU"/>
              </w:rPr>
            </w:pPr>
            <w:r w:rsidRPr="00610364">
              <w:rPr>
                <w:rFonts w:ascii="Sylfaen" w:hAnsi="Sylfaen" w:cs="Sylfaen"/>
                <w:b/>
                <w:bCs/>
                <w:noProof/>
                <w:sz w:val="20"/>
                <w:szCs w:val="20"/>
                <w:lang w:val="ru-RU"/>
              </w:rPr>
              <w:t>Teaching materials/resources</w:t>
            </w:r>
          </w:p>
        </w:tc>
      </w:tr>
      <w:tr w:rsidR="00A35D0D" w:rsidRPr="00610364" w:rsidTr="001E3D93">
        <w:tc>
          <w:tcPr>
            <w:tcW w:w="10740" w:type="dxa"/>
            <w:gridSpan w:val="3"/>
            <w:tcBorders>
              <w:top w:val="single" w:sz="18" w:space="0" w:color="auto"/>
              <w:left w:val="single" w:sz="18" w:space="0" w:color="auto"/>
              <w:bottom w:val="single" w:sz="18" w:space="0" w:color="auto"/>
              <w:right w:val="single" w:sz="18" w:space="0" w:color="auto"/>
            </w:tcBorders>
          </w:tcPr>
          <w:p w:rsidR="00A35D0D" w:rsidRPr="00456ABD" w:rsidRDefault="00A35D0D" w:rsidP="00A35D0D">
            <w:pPr>
              <w:tabs>
                <w:tab w:val="left" w:pos="5812"/>
              </w:tabs>
              <w:spacing w:after="0" w:line="240" w:lineRule="auto"/>
              <w:ind w:right="-432"/>
              <w:jc w:val="both"/>
              <w:rPr>
                <w:rFonts w:ascii="Sylfaen" w:hAnsi="Sylfaen"/>
                <w:noProof/>
                <w:sz w:val="20"/>
                <w:szCs w:val="20"/>
              </w:rPr>
            </w:pPr>
            <w:r w:rsidRPr="00456ABD">
              <w:rPr>
                <w:rFonts w:ascii="Sylfaen" w:hAnsi="Sylfaen"/>
                <w:noProof/>
                <w:sz w:val="20"/>
                <w:szCs w:val="20"/>
              </w:rPr>
              <w:t xml:space="preserve">The program is implemented by ATSU highly qualified staff: 5 Professors, 8 Associated professors. </w:t>
            </w:r>
          </w:p>
          <w:p w:rsidR="00A35D0D" w:rsidRPr="00456ABD" w:rsidRDefault="00A35D0D" w:rsidP="00A35D0D">
            <w:pPr>
              <w:tabs>
                <w:tab w:val="left" w:pos="5812"/>
              </w:tabs>
              <w:spacing w:after="0" w:line="240" w:lineRule="auto"/>
              <w:ind w:right="-432"/>
              <w:jc w:val="both"/>
              <w:rPr>
                <w:rFonts w:ascii="Sylfaen" w:hAnsi="Sylfaen"/>
                <w:noProof/>
                <w:sz w:val="20"/>
                <w:szCs w:val="20"/>
              </w:rPr>
            </w:pPr>
            <w:r w:rsidRPr="00456ABD">
              <w:rPr>
                <w:rFonts w:ascii="Sylfaen" w:hAnsi="Sylfaen"/>
                <w:noProof/>
                <w:sz w:val="20"/>
                <w:szCs w:val="20"/>
              </w:rPr>
              <w:t>Educational program is implemented with the help of the following material resources: libraries (book stacks, e-resources), Georgian literature classrooms, computer centres;</w:t>
            </w:r>
          </w:p>
          <w:p w:rsidR="00A35D0D" w:rsidRPr="00456ABD" w:rsidRDefault="00A35D0D" w:rsidP="00A35D0D">
            <w:pPr>
              <w:tabs>
                <w:tab w:val="left" w:pos="5812"/>
              </w:tabs>
              <w:spacing w:after="0" w:line="240" w:lineRule="auto"/>
              <w:ind w:right="-432"/>
              <w:jc w:val="both"/>
              <w:rPr>
                <w:rFonts w:ascii="Sylfaen" w:hAnsi="Sylfaen"/>
                <w:noProof/>
                <w:sz w:val="20"/>
                <w:szCs w:val="20"/>
              </w:rPr>
            </w:pPr>
            <w:r w:rsidRPr="00456ABD">
              <w:rPr>
                <w:rFonts w:ascii="Sylfaen" w:hAnsi="Sylfaen"/>
                <w:noProof/>
                <w:sz w:val="20"/>
                <w:szCs w:val="20"/>
              </w:rPr>
              <w:t xml:space="preserve">In case of necessity, MA student can use Kutaisi central national library, historical-ethnographical museum and central archive. </w:t>
            </w:r>
          </w:p>
          <w:p w:rsidR="00A35D0D" w:rsidRPr="00456ABD" w:rsidRDefault="00A35D0D" w:rsidP="00A35D0D">
            <w:pPr>
              <w:spacing w:after="0" w:line="240" w:lineRule="auto"/>
              <w:ind w:firstLine="180"/>
              <w:jc w:val="both"/>
              <w:rPr>
                <w:rFonts w:ascii="Sylfaen" w:hAnsi="Sylfaen" w:cs="Sylfaen"/>
                <w:b/>
                <w:bCs/>
                <w:noProof/>
                <w:sz w:val="20"/>
                <w:szCs w:val="20"/>
              </w:rPr>
            </w:pPr>
          </w:p>
          <w:p w:rsidR="00A35D0D" w:rsidRPr="00456ABD" w:rsidRDefault="00A35D0D" w:rsidP="00A35D0D">
            <w:pPr>
              <w:spacing w:after="0" w:line="240" w:lineRule="auto"/>
              <w:ind w:firstLine="180"/>
              <w:jc w:val="both"/>
              <w:rPr>
                <w:rFonts w:ascii="Sylfaen" w:hAnsi="Sylfaen" w:cs="Sylfaen"/>
                <w:b/>
                <w:bCs/>
                <w:noProof/>
                <w:sz w:val="20"/>
                <w:szCs w:val="20"/>
              </w:rPr>
            </w:pPr>
          </w:p>
        </w:tc>
      </w:tr>
      <w:tr w:rsidR="00A35D0D" w:rsidRPr="00610364" w:rsidTr="001E3D93">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740" w:type="dxa"/>
            <w:gridSpan w:val="3"/>
            <w:tcBorders>
              <w:top w:val="single" w:sz="18" w:space="0" w:color="auto"/>
            </w:tcBorders>
          </w:tcPr>
          <w:p w:rsidR="00A35D0D" w:rsidRPr="00456ABD" w:rsidRDefault="00A35D0D" w:rsidP="00A35D0D">
            <w:pPr>
              <w:spacing w:after="0" w:line="240" w:lineRule="auto"/>
              <w:rPr>
                <w:rFonts w:ascii="Sylfaen" w:hAnsi="Sylfaen"/>
                <w:b/>
                <w:noProof/>
                <w:sz w:val="20"/>
                <w:szCs w:val="20"/>
                <w:u w:val="single"/>
              </w:rPr>
            </w:pPr>
          </w:p>
        </w:tc>
      </w:tr>
    </w:tbl>
    <w:p w:rsidR="00A41849" w:rsidRPr="00456ABD" w:rsidRDefault="00A41849" w:rsidP="001E3D93">
      <w:pPr>
        <w:spacing w:after="0" w:line="240" w:lineRule="auto"/>
        <w:rPr>
          <w:rFonts w:ascii="Sylfaen" w:hAnsi="Sylfaen"/>
          <w:b/>
          <w:noProof/>
          <w:sz w:val="20"/>
          <w:szCs w:val="20"/>
        </w:rPr>
      </w:pPr>
    </w:p>
    <w:p w:rsidR="00A41849" w:rsidRPr="00456ABD" w:rsidRDefault="00A41849" w:rsidP="00E83023">
      <w:pPr>
        <w:spacing w:after="0" w:line="240" w:lineRule="auto"/>
        <w:jc w:val="right"/>
        <w:rPr>
          <w:rFonts w:ascii="Sylfaen" w:hAnsi="Sylfaen"/>
          <w:b/>
          <w:noProof/>
          <w:sz w:val="20"/>
          <w:szCs w:val="20"/>
        </w:rPr>
      </w:pPr>
    </w:p>
    <w:p w:rsidR="00BF2DC1" w:rsidRPr="00456ABD" w:rsidRDefault="00BF2DC1" w:rsidP="00E83023">
      <w:pPr>
        <w:spacing w:after="0" w:line="240" w:lineRule="auto"/>
        <w:jc w:val="right"/>
        <w:rPr>
          <w:rFonts w:ascii="Sylfaen" w:hAnsi="Sylfaen"/>
          <w:b/>
          <w:noProof/>
          <w:sz w:val="20"/>
          <w:szCs w:val="20"/>
        </w:rPr>
      </w:pPr>
    </w:p>
    <w:p w:rsidR="00BF2DC1" w:rsidRPr="00456ABD" w:rsidRDefault="00BF2DC1" w:rsidP="00E83023">
      <w:pPr>
        <w:spacing w:after="0" w:line="240" w:lineRule="auto"/>
        <w:jc w:val="right"/>
        <w:rPr>
          <w:rFonts w:ascii="Sylfaen" w:hAnsi="Sylfaen"/>
          <w:b/>
          <w:noProof/>
          <w:sz w:val="20"/>
          <w:szCs w:val="20"/>
        </w:rPr>
      </w:pPr>
    </w:p>
    <w:p w:rsidR="00BF2DC1" w:rsidRPr="00456ABD" w:rsidRDefault="00BF2DC1" w:rsidP="00E83023">
      <w:pPr>
        <w:spacing w:after="0" w:line="240" w:lineRule="auto"/>
        <w:jc w:val="right"/>
        <w:rPr>
          <w:rFonts w:ascii="Sylfaen" w:hAnsi="Sylfaen"/>
          <w:b/>
          <w:noProof/>
          <w:sz w:val="20"/>
          <w:szCs w:val="20"/>
        </w:rPr>
      </w:pPr>
    </w:p>
    <w:p w:rsidR="00BF2DC1" w:rsidRPr="00456ABD" w:rsidRDefault="00BF2DC1" w:rsidP="00E83023">
      <w:pPr>
        <w:spacing w:after="0" w:line="240" w:lineRule="auto"/>
        <w:jc w:val="right"/>
        <w:rPr>
          <w:rFonts w:ascii="Sylfaen" w:hAnsi="Sylfaen"/>
          <w:b/>
          <w:noProof/>
          <w:sz w:val="20"/>
          <w:szCs w:val="20"/>
        </w:rPr>
      </w:pPr>
    </w:p>
    <w:p w:rsidR="00BF2DC1" w:rsidRPr="00456ABD" w:rsidRDefault="00BF2DC1" w:rsidP="00E83023">
      <w:pPr>
        <w:spacing w:after="0" w:line="240" w:lineRule="auto"/>
        <w:jc w:val="right"/>
        <w:rPr>
          <w:rFonts w:ascii="Sylfaen" w:hAnsi="Sylfaen"/>
          <w:b/>
          <w:noProof/>
          <w:sz w:val="20"/>
          <w:szCs w:val="20"/>
        </w:rPr>
      </w:pPr>
    </w:p>
    <w:p w:rsidR="00BF2DC1" w:rsidRPr="00456ABD" w:rsidRDefault="00BF2DC1" w:rsidP="00E83023">
      <w:pPr>
        <w:spacing w:after="0" w:line="240" w:lineRule="auto"/>
        <w:jc w:val="right"/>
        <w:rPr>
          <w:rFonts w:ascii="Sylfaen" w:hAnsi="Sylfaen"/>
          <w:b/>
          <w:noProof/>
          <w:sz w:val="20"/>
          <w:szCs w:val="20"/>
        </w:rPr>
      </w:pPr>
    </w:p>
    <w:p w:rsidR="00BF2DC1" w:rsidRPr="00456ABD" w:rsidRDefault="00BF2DC1" w:rsidP="00E83023">
      <w:pPr>
        <w:spacing w:after="0" w:line="240" w:lineRule="auto"/>
        <w:jc w:val="right"/>
        <w:rPr>
          <w:rFonts w:ascii="Sylfaen" w:hAnsi="Sylfaen"/>
          <w:b/>
          <w:noProof/>
          <w:sz w:val="20"/>
          <w:szCs w:val="20"/>
        </w:rPr>
      </w:pPr>
    </w:p>
    <w:p w:rsidR="00BF2DC1" w:rsidRPr="00456ABD" w:rsidRDefault="00BF2DC1" w:rsidP="00E83023">
      <w:pPr>
        <w:spacing w:after="0" w:line="240" w:lineRule="auto"/>
        <w:jc w:val="right"/>
        <w:rPr>
          <w:rFonts w:ascii="Sylfaen" w:hAnsi="Sylfaen"/>
          <w:b/>
          <w:noProof/>
          <w:sz w:val="20"/>
          <w:szCs w:val="20"/>
        </w:rPr>
      </w:pPr>
    </w:p>
    <w:p w:rsidR="00BF2DC1" w:rsidRPr="00456ABD" w:rsidRDefault="00BF2DC1" w:rsidP="00E83023">
      <w:pPr>
        <w:spacing w:after="0" w:line="240" w:lineRule="auto"/>
        <w:jc w:val="right"/>
        <w:rPr>
          <w:rFonts w:ascii="Sylfaen" w:hAnsi="Sylfaen"/>
          <w:b/>
          <w:noProof/>
          <w:sz w:val="20"/>
          <w:szCs w:val="20"/>
        </w:rPr>
      </w:pPr>
    </w:p>
    <w:p w:rsidR="00BF2DC1" w:rsidRPr="00456ABD" w:rsidRDefault="00BF2DC1" w:rsidP="00E83023">
      <w:pPr>
        <w:spacing w:after="0" w:line="240" w:lineRule="auto"/>
        <w:jc w:val="right"/>
        <w:rPr>
          <w:rFonts w:ascii="Sylfaen" w:hAnsi="Sylfaen"/>
          <w:b/>
          <w:noProof/>
          <w:sz w:val="20"/>
          <w:szCs w:val="20"/>
        </w:rPr>
      </w:pPr>
    </w:p>
    <w:p w:rsidR="00BF2DC1" w:rsidRPr="00456ABD" w:rsidRDefault="00BF2DC1" w:rsidP="00E83023">
      <w:pPr>
        <w:spacing w:after="0" w:line="240" w:lineRule="auto"/>
        <w:jc w:val="right"/>
        <w:rPr>
          <w:rFonts w:ascii="Sylfaen" w:hAnsi="Sylfaen"/>
          <w:b/>
          <w:noProof/>
          <w:sz w:val="20"/>
          <w:szCs w:val="20"/>
        </w:rPr>
      </w:pPr>
    </w:p>
    <w:p w:rsidR="00BF2DC1" w:rsidRPr="00456ABD" w:rsidRDefault="00BF2DC1" w:rsidP="00E83023">
      <w:pPr>
        <w:spacing w:after="0" w:line="240" w:lineRule="auto"/>
        <w:jc w:val="right"/>
        <w:rPr>
          <w:rFonts w:ascii="Sylfaen" w:hAnsi="Sylfaen"/>
          <w:b/>
          <w:noProof/>
          <w:sz w:val="20"/>
          <w:szCs w:val="20"/>
        </w:rPr>
        <w:sectPr w:rsidR="00BF2DC1" w:rsidRPr="00456ABD" w:rsidSect="00725D32">
          <w:footerReference w:type="even" r:id="rId9"/>
          <w:footerReference w:type="default" r:id="rId10"/>
          <w:type w:val="continuous"/>
          <w:pgSz w:w="12240" w:h="15840"/>
          <w:pgMar w:top="630" w:right="900" w:bottom="0" w:left="426" w:header="720" w:footer="720" w:gutter="0"/>
          <w:cols w:space="720"/>
        </w:sectPr>
      </w:pPr>
    </w:p>
    <w:p w:rsidR="00BF2DC1" w:rsidRPr="00456ABD" w:rsidRDefault="00BF2DC1" w:rsidP="00E83023">
      <w:pPr>
        <w:spacing w:after="0" w:line="240" w:lineRule="auto"/>
        <w:jc w:val="right"/>
        <w:rPr>
          <w:rFonts w:ascii="Sylfaen" w:hAnsi="Sylfaen"/>
          <w:b/>
          <w:noProof/>
          <w:sz w:val="20"/>
          <w:szCs w:val="20"/>
        </w:rPr>
      </w:pPr>
    </w:p>
    <w:p w:rsidR="00725D32" w:rsidRPr="00456ABD" w:rsidRDefault="00725D32" w:rsidP="001E3D93">
      <w:pPr>
        <w:tabs>
          <w:tab w:val="left" w:pos="8460"/>
          <w:tab w:val="left" w:pos="9720"/>
        </w:tabs>
        <w:spacing w:after="0" w:line="240" w:lineRule="auto"/>
        <w:rPr>
          <w:rFonts w:ascii="Sylfaen" w:hAnsi="Sylfaen"/>
          <w:b/>
          <w:noProof/>
          <w:sz w:val="20"/>
          <w:szCs w:val="20"/>
        </w:rPr>
      </w:pPr>
    </w:p>
    <w:p w:rsidR="00725D32" w:rsidRPr="00456ABD" w:rsidRDefault="00725D32" w:rsidP="00E83023">
      <w:pPr>
        <w:tabs>
          <w:tab w:val="left" w:pos="8460"/>
          <w:tab w:val="left" w:pos="9720"/>
        </w:tabs>
        <w:spacing w:after="0" w:line="240" w:lineRule="auto"/>
        <w:jc w:val="center"/>
        <w:rPr>
          <w:rFonts w:ascii="Sylfaen" w:hAnsi="Sylfaen"/>
          <w:b/>
          <w:noProof/>
          <w:sz w:val="20"/>
          <w:szCs w:val="20"/>
        </w:rPr>
      </w:pPr>
    </w:p>
    <w:p w:rsidR="00725D32" w:rsidRPr="00456ABD" w:rsidRDefault="00725D32" w:rsidP="00E83023">
      <w:pPr>
        <w:tabs>
          <w:tab w:val="left" w:pos="8460"/>
          <w:tab w:val="left" w:pos="9720"/>
        </w:tabs>
        <w:spacing w:after="0" w:line="240" w:lineRule="auto"/>
        <w:jc w:val="center"/>
        <w:rPr>
          <w:rFonts w:ascii="Sylfaen" w:hAnsi="Sylfaen"/>
          <w:b/>
          <w:noProof/>
          <w:sz w:val="20"/>
          <w:szCs w:val="20"/>
        </w:rPr>
      </w:pPr>
    </w:p>
    <w:p w:rsidR="00725D32" w:rsidRPr="00456ABD" w:rsidRDefault="00A35D0D" w:rsidP="00E83023">
      <w:pPr>
        <w:spacing w:after="0" w:line="240" w:lineRule="auto"/>
        <w:jc w:val="right"/>
        <w:rPr>
          <w:rFonts w:ascii="Sylfaen" w:hAnsi="Sylfaen"/>
          <w:b/>
          <w:noProof/>
          <w:sz w:val="20"/>
          <w:szCs w:val="20"/>
        </w:rPr>
      </w:pPr>
      <w:r w:rsidRPr="00456ABD">
        <w:rPr>
          <w:rFonts w:ascii="Sylfaen" w:hAnsi="Sylfaen"/>
          <w:b/>
          <w:noProof/>
          <w:sz w:val="20"/>
          <w:szCs w:val="20"/>
        </w:rPr>
        <w:t xml:space="preserve">Appendix </w:t>
      </w:r>
      <w:r w:rsidR="00725D32" w:rsidRPr="00456ABD">
        <w:rPr>
          <w:rFonts w:ascii="Sylfaen" w:hAnsi="Sylfaen"/>
          <w:b/>
          <w:noProof/>
          <w:sz w:val="20"/>
          <w:szCs w:val="20"/>
        </w:rPr>
        <w:t xml:space="preserve">  2</w:t>
      </w:r>
    </w:p>
    <w:p w:rsidR="00725D32" w:rsidRPr="00456ABD" w:rsidRDefault="00725D32" w:rsidP="00E83023">
      <w:pPr>
        <w:tabs>
          <w:tab w:val="left" w:pos="8460"/>
          <w:tab w:val="left" w:pos="9720"/>
        </w:tabs>
        <w:spacing w:after="0" w:line="240" w:lineRule="auto"/>
        <w:jc w:val="center"/>
        <w:rPr>
          <w:rFonts w:ascii="Sylfaen" w:hAnsi="Sylfaen"/>
          <w:b/>
          <w:noProof/>
          <w:sz w:val="20"/>
          <w:szCs w:val="20"/>
        </w:rPr>
      </w:pPr>
    </w:p>
    <w:p w:rsidR="00BF2DC1" w:rsidRPr="00456ABD" w:rsidRDefault="00BF2DC1" w:rsidP="00BF2DC1">
      <w:pPr>
        <w:spacing w:after="60"/>
        <w:jc w:val="center"/>
        <w:rPr>
          <w:rFonts w:ascii="Sylfaen" w:hAnsi="Sylfaen" w:cs="Sylfaen"/>
          <w:b/>
          <w:noProof/>
        </w:rPr>
      </w:pPr>
      <w:bookmarkStart w:id="1" w:name="_Hlk505778578"/>
      <w:r w:rsidRPr="00456ABD">
        <w:rPr>
          <w:rFonts w:ascii="Sylfaen" w:hAnsi="Sylfaen" w:cs="Sylfaen"/>
          <w:b/>
          <w:noProof/>
        </w:rPr>
        <w:t>Study plan</w:t>
      </w:r>
      <w:bookmarkEnd w:id="1"/>
    </w:p>
    <w:p w:rsidR="00BF2DC1" w:rsidRPr="00456ABD" w:rsidRDefault="00BF2DC1" w:rsidP="00BF2DC1">
      <w:pPr>
        <w:spacing w:line="240" w:lineRule="auto"/>
        <w:jc w:val="center"/>
        <w:rPr>
          <w:rFonts w:ascii="Sylfaen" w:hAnsi="Sylfaen" w:cs="Sylfaen"/>
          <w:b/>
          <w:bCs/>
          <w:noProof/>
          <w:sz w:val="24"/>
          <w:szCs w:val="24"/>
        </w:rPr>
      </w:pPr>
      <w:bookmarkStart w:id="2" w:name="_Hlk506571993"/>
      <w:bookmarkStart w:id="3" w:name="_Hlk505778629"/>
      <w:r w:rsidRPr="00456ABD">
        <w:rPr>
          <w:rFonts w:ascii="Sylfaen" w:hAnsi="Sylfaen" w:cs="Sylfaen"/>
          <w:b/>
          <w:bCs/>
          <w:noProof/>
          <w:sz w:val="24"/>
          <w:szCs w:val="24"/>
        </w:rPr>
        <w:t>Program</w:t>
      </w:r>
      <w:bookmarkEnd w:id="2"/>
      <w:r w:rsidRPr="00456ABD">
        <w:rPr>
          <w:rFonts w:ascii="Sylfaen" w:hAnsi="Sylfaen" w:cs="Sylfaen"/>
          <w:b/>
          <w:bCs/>
          <w:noProof/>
          <w:sz w:val="24"/>
          <w:szCs w:val="24"/>
        </w:rPr>
        <w:t xml:space="preserve">: </w:t>
      </w:r>
      <w:r w:rsidRPr="00456ABD">
        <w:rPr>
          <w:rFonts w:ascii="Sylfaen" w:hAnsi="Sylfaen"/>
          <w:b/>
          <w:bCs/>
          <w:noProof/>
          <w:sz w:val="24"/>
          <w:szCs w:val="24"/>
        </w:rPr>
        <w:t xml:space="preserve">Georgian </w:t>
      </w:r>
      <w:r w:rsidRPr="00456ABD">
        <w:rPr>
          <w:rStyle w:val="hps"/>
          <w:rFonts w:ascii="Sylfaen" w:hAnsi="Sylfaen" w:cs="Arial"/>
          <w:b/>
          <w:noProof/>
          <w:color w:val="222222"/>
          <w:sz w:val="24"/>
          <w:szCs w:val="24"/>
        </w:rPr>
        <w:t>Literature</w:t>
      </w:r>
    </w:p>
    <w:p w:rsidR="00BF2DC1" w:rsidRPr="00456ABD" w:rsidRDefault="00BF2DC1" w:rsidP="00BF2DC1">
      <w:pPr>
        <w:spacing w:line="240" w:lineRule="auto"/>
        <w:jc w:val="center"/>
        <w:rPr>
          <w:rFonts w:ascii="Sylfaen" w:hAnsi="Sylfaen" w:cs="Sylfaen"/>
          <w:b/>
          <w:bCs/>
          <w:noProof/>
          <w:sz w:val="24"/>
          <w:szCs w:val="24"/>
        </w:rPr>
      </w:pPr>
      <w:bookmarkStart w:id="4" w:name="_Hlk505778650"/>
      <w:bookmarkStart w:id="5" w:name="_Hlk506572017"/>
      <w:bookmarkEnd w:id="3"/>
      <w:r w:rsidRPr="00456ABD">
        <w:rPr>
          <w:rFonts w:ascii="Sylfaen" w:hAnsi="Sylfaen" w:cs="Sylfaen"/>
          <w:b/>
          <w:bCs/>
          <w:noProof/>
          <w:sz w:val="24"/>
          <w:szCs w:val="24"/>
        </w:rPr>
        <w:t>Awarding qualification</w:t>
      </w:r>
      <w:bookmarkEnd w:id="4"/>
      <w:r w:rsidRPr="00456ABD">
        <w:rPr>
          <w:rFonts w:ascii="Sylfaen" w:hAnsi="Sylfaen" w:cs="Sylfaen"/>
          <w:b/>
          <w:bCs/>
          <w:noProof/>
          <w:sz w:val="24"/>
          <w:szCs w:val="24"/>
        </w:rPr>
        <w:t xml:space="preserve">: </w:t>
      </w:r>
      <w:bookmarkEnd w:id="5"/>
      <w:r w:rsidRPr="00456ABD">
        <w:rPr>
          <w:rFonts w:ascii="Sylfaen" w:hAnsi="Sylfaen"/>
          <w:b/>
          <w:noProof/>
          <w:sz w:val="24"/>
          <w:szCs w:val="24"/>
        </w:rPr>
        <w:t>MA in the history of Georgian Literature</w:t>
      </w:r>
    </w:p>
    <w:p w:rsidR="00A41849" w:rsidRPr="00456ABD" w:rsidRDefault="00A41849" w:rsidP="00E83023">
      <w:pPr>
        <w:spacing w:after="0" w:line="240" w:lineRule="auto"/>
        <w:ind w:left="720" w:hanging="436"/>
        <w:jc w:val="center"/>
        <w:rPr>
          <w:rFonts w:ascii="Sylfaen" w:hAnsi="Sylfaen"/>
          <w:b/>
          <w:noProof/>
          <w:sz w:val="20"/>
          <w:szCs w:val="20"/>
        </w:rPr>
      </w:pPr>
    </w:p>
    <w:tbl>
      <w:tblPr>
        <w:tblW w:w="13857"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1"/>
        <w:gridCol w:w="5058"/>
        <w:gridCol w:w="515"/>
        <w:gridCol w:w="632"/>
        <w:gridCol w:w="824"/>
        <w:gridCol w:w="973"/>
        <w:gridCol w:w="688"/>
        <w:gridCol w:w="1578"/>
        <w:gridCol w:w="444"/>
        <w:gridCol w:w="539"/>
        <w:gridCol w:w="547"/>
        <w:gridCol w:w="539"/>
        <w:gridCol w:w="859"/>
      </w:tblGrid>
      <w:tr w:rsidR="00BF2DC1" w:rsidRPr="00610364" w:rsidTr="00BF2DC1">
        <w:trPr>
          <w:trHeight w:val="511"/>
          <w:tblHeader/>
        </w:trPr>
        <w:tc>
          <w:tcPr>
            <w:tcW w:w="661" w:type="dxa"/>
            <w:vMerge w:val="restart"/>
            <w:tcBorders>
              <w:top w:val="thinThickSmallGap" w:sz="24" w:space="0" w:color="auto"/>
              <w:left w:val="thinThickSmallGap" w:sz="24" w:space="0" w:color="auto"/>
              <w:right w:val="doub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w:t>
            </w:r>
          </w:p>
        </w:tc>
        <w:tc>
          <w:tcPr>
            <w:tcW w:w="5058" w:type="dxa"/>
            <w:vMerge w:val="restart"/>
            <w:tcBorders>
              <w:top w:val="thinThickSmallGap" w:sz="24" w:space="0" w:color="auto"/>
              <w:left w:val="double" w:sz="4" w:space="0" w:color="auto"/>
              <w:right w:val="doub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bCs/>
                <w:noProof/>
                <w:sz w:val="20"/>
                <w:szCs w:val="20"/>
                <w:lang w:val="ru-RU"/>
              </w:rPr>
              <w:t>discipline</w:t>
            </w:r>
          </w:p>
        </w:tc>
        <w:tc>
          <w:tcPr>
            <w:tcW w:w="515" w:type="dxa"/>
            <w:vMerge w:val="restart"/>
            <w:tcBorders>
              <w:top w:val="thinThickSmallGap" w:sz="24" w:space="0" w:color="auto"/>
              <w:left w:val="double" w:sz="4" w:space="0" w:color="auto"/>
              <w:right w:val="single" w:sz="4" w:space="0" w:color="auto"/>
            </w:tcBorders>
            <w:textDirection w:val="btLr"/>
            <w:vAlign w:val="center"/>
          </w:tcPr>
          <w:p w:rsidR="00BF2DC1" w:rsidRPr="00610364" w:rsidRDefault="00BF2DC1" w:rsidP="004D6C59">
            <w:pPr>
              <w:spacing w:line="240" w:lineRule="auto"/>
              <w:ind w:left="113" w:right="113"/>
              <w:jc w:val="center"/>
              <w:rPr>
                <w:rFonts w:ascii="Sylfaen" w:hAnsi="Sylfaen"/>
                <w:b/>
                <w:noProof/>
                <w:sz w:val="20"/>
                <w:szCs w:val="20"/>
                <w:lang w:val="ru-RU"/>
              </w:rPr>
            </w:pPr>
            <w:r w:rsidRPr="00610364">
              <w:rPr>
                <w:rFonts w:ascii="Sylfaen" w:hAnsi="Sylfaen"/>
                <w:b/>
                <w:noProof/>
                <w:sz w:val="20"/>
                <w:szCs w:val="20"/>
                <w:lang w:val="ru-RU"/>
              </w:rPr>
              <w:t>ECTS</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Workload in hrs.</w:t>
            </w:r>
          </w:p>
        </w:tc>
        <w:tc>
          <w:tcPr>
            <w:tcW w:w="1578" w:type="dxa"/>
            <w:vMerge w:val="restart"/>
            <w:tcBorders>
              <w:top w:val="thinThickSmallGap" w:sz="24" w:space="0" w:color="auto"/>
              <w:left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cs="Sylfaen"/>
                <w:b/>
                <w:noProof/>
                <w:sz w:val="20"/>
                <w:szCs w:val="20"/>
                <w:lang w:val="ru-RU"/>
              </w:rPr>
              <w:t>l/p/l/gr</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semester</w:t>
            </w:r>
          </w:p>
        </w:tc>
        <w:tc>
          <w:tcPr>
            <w:tcW w:w="859" w:type="dxa"/>
            <w:vMerge w:val="restart"/>
            <w:tcBorders>
              <w:top w:val="thinThickSmallGap" w:sz="24" w:space="0" w:color="auto"/>
              <w:left w:val="single" w:sz="4" w:space="0" w:color="auto"/>
              <w:right w:val="thickThinSmallGap" w:sz="24" w:space="0" w:color="auto"/>
            </w:tcBorders>
            <w:textDirection w:val="btLr"/>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Admission requirements</w:t>
            </w:r>
          </w:p>
        </w:tc>
      </w:tr>
      <w:tr w:rsidR="00BF2DC1" w:rsidRPr="00610364" w:rsidTr="00BF2DC1">
        <w:trPr>
          <w:trHeight w:val="511"/>
          <w:tblHeader/>
        </w:trPr>
        <w:tc>
          <w:tcPr>
            <w:tcW w:w="661" w:type="dxa"/>
            <w:vMerge/>
            <w:tcBorders>
              <w:left w:val="thinThickSmallGap" w:sz="24" w:space="0" w:color="auto"/>
              <w:right w:val="doub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p>
        </w:tc>
        <w:tc>
          <w:tcPr>
            <w:tcW w:w="5058" w:type="dxa"/>
            <w:vMerge/>
            <w:tcBorders>
              <w:left w:val="double" w:sz="4" w:space="0" w:color="auto"/>
              <w:right w:val="doub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p>
        </w:tc>
        <w:tc>
          <w:tcPr>
            <w:tcW w:w="515" w:type="dxa"/>
            <w:vMerge/>
            <w:tcBorders>
              <w:left w:val="double" w:sz="4"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p>
        </w:tc>
        <w:tc>
          <w:tcPr>
            <w:tcW w:w="632" w:type="dxa"/>
            <w:vMerge w:val="restart"/>
            <w:tcBorders>
              <w:top w:val="single" w:sz="8" w:space="0" w:color="auto"/>
              <w:left w:val="single" w:sz="4" w:space="0" w:color="auto"/>
              <w:right w:val="single" w:sz="4" w:space="0" w:color="auto"/>
            </w:tcBorders>
            <w:textDirection w:val="btLr"/>
            <w:vAlign w:val="center"/>
          </w:tcPr>
          <w:p w:rsidR="00BF2DC1" w:rsidRPr="00610364" w:rsidRDefault="00BF2DC1" w:rsidP="004D6C59">
            <w:pPr>
              <w:spacing w:line="240" w:lineRule="auto"/>
              <w:ind w:left="113" w:right="113"/>
              <w:jc w:val="center"/>
              <w:rPr>
                <w:rFonts w:ascii="Sylfaen" w:hAnsi="Sylfaen"/>
                <w:b/>
                <w:noProof/>
                <w:sz w:val="20"/>
                <w:szCs w:val="20"/>
                <w:lang w:val="ru-RU"/>
              </w:rPr>
            </w:pPr>
            <w:r w:rsidRPr="00610364">
              <w:rPr>
                <w:rFonts w:ascii="Sylfaen" w:hAnsi="Sylfaen"/>
                <w:b/>
                <w:noProof/>
                <w:sz w:val="20"/>
                <w:szCs w:val="20"/>
                <w:lang w:val="ru-RU"/>
              </w:rPr>
              <w:t>total</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contact</w:t>
            </w:r>
          </w:p>
        </w:tc>
        <w:tc>
          <w:tcPr>
            <w:tcW w:w="688" w:type="dxa"/>
            <w:vMerge w:val="restart"/>
            <w:tcBorders>
              <w:top w:val="single" w:sz="8" w:space="0" w:color="auto"/>
              <w:left w:val="single" w:sz="4" w:space="0" w:color="auto"/>
              <w:right w:val="single" w:sz="4" w:space="0" w:color="auto"/>
            </w:tcBorders>
            <w:textDirection w:val="btLr"/>
            <w:vAlign w:val="center"/>
          </w:tcPr>
          <w:p w:rsidR="00BF2DC1" w:rsidRPr="00610364" w:rsidRDefault="00BF2DC1" w:rsidP="004D6C59">
            <w:pPr>
              <w:spacing w:line="240" w:lineRule="auto"/>
              <w:ind w:left="113" w:right="113"/>
              <w:jc w:val="center"/>
              <w:rPr>
                <w:rFonts w:ascii="Sylfaen" w:hAnsi="Sylfaen"/>
                <w:b/>
                <w:noProof/>
                <w:sz w:val="20"/>
                <w:szCs w:val="20"/>
                <w:lang w:val="ru-RU"/>
              </w:rPr>
            </w:pPr>
            <w:r w:rsidRPr="00610364">
              <w:rPr>
                <w:rFonts w:ascii="Sylfaen" w:hAnsi="Sylfaen"/>
                <w:b/>
                <w:noProof/>
                <w:sz w:val="20"/>
                <w:szCs w:val="20"/>
                <w:lang w:val="ru-RU"/>
              </w:rPr>
              <w:t>Indiv.</w:t>
            </w:r>
          </w:p>
        </w:tc>
        <w:tc>
          <w:tcPr>
            <w:tcW w:w="1578" w:type="dxa"/>
            <w:vMerge/>
            <w:tcBorders>
              <w:left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p>
        </w:tc>
        <w:tc>
          <w:tcPr>
            <w:tcW w:w="444" w:type="dxa"/>
            <w:vMerge w:val="restart"/>
            <w:tcBorders>
              <w:top w:val="single" w:sz="8" w:space="0" w:color="auto"/>
              <w:left w:val="double" w:sz="4"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I</w:t>
            </w:r>
          </w:p>
        </w:tc>
        <w:tc>
          <w:tcPr>
            <w:tcW w:w="539" w:type="dxa"/>
            <w:vMerge w:val="restart"/>
            <w:tcBorders>
              <w:top w:val="single" w:sz="8" w:space="0" w:color="auto"/>
              <w:left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II</w:t>
            </w:r>
          </w:p>
        </w:tc>
        <w:tc>
          <w:tcPr>
            <w:tcW w:w="547" w:type="dxa"/>
            <w:vMerge w:val="restart"/>
            <w:tcBorders>
              <w:top w:val="single" w:sz="8" w:space="0" w:color="auto"/>
              <w:left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III</w:t>
            </w:r>
          </w:p>
        </w:tc>
        <w:tc>
          <w:tcPr>
            <w:tcW w:w="539" w:type="dxa"/>
            <w:vMerge w:val="restart"/>
            <w:tcBorders>
              <w:top w:val="single" w:sz="8" w:space="0" w:color="auto"/>
              <w:left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IV</w:t>
            </w:r>
          </w:p>
        </w:tc>
        <w:tc>
          <w:tcPr>
            <w:tcW w:w="859" w:type="dxa"/>
            <w:vMerge/>
            <w:tcBorders>
              <w:left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p>
        </w:tc>
      </w:tr>
      <w:tr w:rsidR="00BF2DC1" w:rsidRPr="00610364" w:rsidTr="00BF2DC1">
        <w:trPr>
          <w:cantSplit/>
          <w:trHeight w:val="2014"/>
          <w:tblHeader/>
        </w:trPr>
        <w:tc>
          <w:tcPr>
            <w:tcW w:w="661" w:type="dxa"/>
            <w:vMerge/>
            <w:tcBorders>
              <w:left w:val="thinThickSmallGap" w:sz="24" w:space="0" w:color="auto"/>
              <w:bottom w:val="double" w:sz="4" w:space="0" w:color="auto"/>
              <w:right w:val="doub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p>
        </w:tc>
        <w:tc>
          <w:tcPr>
            <w:tcW w:w="5058" w:type="dxa"/>
            <w:vMerge/>
            <w:tcBorders>
              <w:left w:val="double" w:sz="4" w:space="0" w:color="auto"/>
              <w:bottom w:val="double" w:sz="4" w:space="0" w:color="auto"/>
              <w:right w:val="doub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p>
        </w:tc>
        <w:tc>
          <w:tcPr>
            <w:tcW w:w="515" w:type="dxa"/>
            <w:vMerge/>
            <w:tcBorders>
              <w:left w:val="double" w:sz="4" w:space="0" w:color="auto"/>
              <w:bottom w:val="double" w:sz="4"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p>
        </w:tc>
        <w:tc>
          <w:tcPr>
            <w:tcW w:w="632" w:type="dxa"/>
            <w:vMerge/>
            <w:tcBorders>
              <w:left w:val="single" w:sz="4" w:space="0" w:color="auto"/>
              <w:bottom w:val="double" w:sz="4"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BF2DC1" w:rsidRPr="00610364" w:rsidRDefault="00BF2DC1" w:rsidP="004D6C59">
            <w:pPr>
              <w:spacing w:line="240" w:lineRule="auto"/>
              <w:ind w:left="113" w:right="113"/>
              <w:jc w:val="center"/>
              <w:rPr>
                <w:rFonts w:ascii="Sylfaen" w:hAnsi="Sylfaen"/>
                <w:b/>
                <w:noProof/>
                <w:sz w:val="20"/>
                <w:szCs w:val="20"/>
                <w:lang w:val="ru-RU"/>
              </w:rPr>
            </w:pPr>
            <w:r w:rsidRPr="00610364">
              <w:rPr>
                <w:rFonts w:ascii="Sylfaen" w:hAnsi="Sylfaen"/>
                <w:b/>
                <w:noProof/>
                <w:sz w:val="20"/>
                <w:szCs w:val="20"/>
                <w:lang w:val="ru-RU"/>
              </w:rPr>
              <w:t>classroom</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Midterm and final</w:t>
            </w:r>
          </w:p>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exams</w:t>
            </w:r>
          </w:p>
        </w:tc>
        <w:tc>
          <w:tcPr>
            <w:tcW w:w="688" w:type="dxa"/>
            <w:vMerge/>
            <w:tcBorders>
              <w:left w:val="single" w:sz="4" w:space="0" w:color="auto"/>
              <w:bottom w:val="double" w:sz="4"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p>
        </w:tc>
        <w:tc>
          <w:tcPr>
            <w:tcW w:w="1578" w:type="dxa"/>
            <w:vMerge/>
            <w:tcBorders>
              <w:left w:val="single" w:sz="4" w:space="0" w:color="auto"/>
              <w:bottom w:val="double" w:sz="4" w:space="0" w:color="auto"/>
              <w:right w:val="doub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p>
        </w:tc>
        <w:tc>
          <w:tcPr>
            <w:tcW w:w="444" w:type="dxa"/>
            <w:vMerge/>
            <w:tcBorders>
              <w:left w:val="double" w:sz="4" w:space="0" w:color="auto"/>
              <w:bottom w:val="double" w:sz="4"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p>
        </w:tc>
        <w:tc>
          <w:tcPr>
            <w:tcW w:w="539" w:type="dxa"/>
            <w:vMerge/>
            <w:tcBorders>
              <w:left w:val="single" w:sz="4" w:space="0" w:color="auto"/>
              <w:bottom w:val="double" w:sz="4"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p>
        </w:tc>
        <w:tc>
          <w:tcPr>
            <w:tcW w:w="547" w:type="dxa"/>
            <w:vMerge/>
            <w:tcBorders>
              <w:left w:val="single" w:sz="4" w:space="0" w:color="auto"/>
              <w:bottom w:val="double" w:sz="4"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p>
        </w:tc>
        <w:tc>
          <w:tcPr>
            <w:tcW w:w="539" w:type="dxa"/>
            <w:vMerge/>
            <w:tcBorders>
              <w:left w:val="single" w:sz="4" w:space="0" w:color="auto"/>
              <w:bottom w:val="double" w:sz="4" w:space="0" w:color="auto"/>
              <w:right w:val="doub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p>
        </w:tc>
        <w:tc>
          <w:tcPr>
            <w:tcW w:w="859" w:type="dxa"/>
            <w:vMerge/>
            <w:tcBorders>
              <w:left w:val="single" w:sz="4" w:space="0" w:color="auto"/>
              <w:bottom w:val="doub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p>
        </w:tc>
      </w:tr>
      <w:tr w:rsidR="00BF2DC1" w:rsidRPr="00610364" w:rsidTr="00BF2DC1">
        <w:trPr>
          <w:cantSplit/>
          <w:trHeight w:val="253"/>
          <w:tblHeader/>
        </w:trPr>
        <w:tc>
          <w:tcPr>
            <w:tcW w:w="661" w:type="dxa"/>
            <w:tcBorders>
              <w:top w:val="double" w:sz="4" w:space="0" w:color="auto"/>
              <w:left w:val="thinThickSmallGap" w:sz="24" w:space="0" w:color="auto"/>
              <w:bottom w:val="doub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1</w:t>
            </w:r>
          </w:p>
        </w:tc>
        <w:tc>
          <w:tcPr>
            <w:tcW w:w="5058" w:type="dxa"/>
            <w:tcBorders>
              <w:top w:val="double" w:sz="4" w:space="0" w:color="auto"/>
              <w:left w:val="double" w:sz="4" w:space="0" w:color="auto"/>
              <w:bottom w:val="doub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11</w:t>
            </w:r>
          </w:p>
        </w:tc>
        <w:tc>
          <w:tcPr>
            <w:tcW w:w="539" w:type="dxa"/>
            <w:tcBorders>
              <w:top w:val="double" w:sz="4" w:space="0" w:color="auto"/>
              <w:left w:val="single" w:sz="4" w:space="0" w:color="auto"/>
              <w:bottom w:val="doub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12</w:t>
            </w:r>
          </w:p>
        </w:tc>
        <w:tc>
          <w:tcPr>
            <w:tcW w:w="859" w:type="dxa"/>
            <w:tcBorders>
              <w:top w:val="double" w:sz="4" w:space="0" w:color="auto"/>
              <w:left w:val="single" w:sz="4" w:space="0" w:color="auto"/>
              <w:bottom w:val="double" w:sz="4" w:space="0" w:color="auto"/>
              <w:right w:val="thickThinSmallGap" w:sz="24" w:space="0" w:color="auto"/>
            </w:tcBorders>
            <w:vAlign w:val="center"/>
            <w:hideMark/>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13</w:t>
            </w:r>
          </w:p>
        </w:tc>
      </w:tr>
      <w:tr w:rsidR="00BF2DC1" w:rsidRPr="00610364" w:rsidTr="00BF2DC1">
        <w:trPr>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BF2DC1" w:rsidRPr="00610364" w:rsidRDefault="00BF2DC1" w:rsidP="004D6C59">
            <w:pPr>
              <w:spacing w:line="240" w:lineRule="auto"/>
              <w:jc w:val="center"/>
              <w:rPr>
                <w:rFonts w:ascii="Sylfaen" w:hAnsi="Sylfaen"/>
                <w:noProof/>
                <w:sz w:val="20"/>
                <w:szCs w:val="20"/>
                <w:lang w:val="ru-RU"/>
              </w:rPr>
            </w:pPr>
          </w:p>
        </w:tc>
        <w:tc>
          <w:tcPr>
            <w:tcW w:w="13196"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BF2DC1" w:rsidRPr="00610364" w:rsidRDefault="00BF2DC1" w:rsidP="004D6C59">
            <w:pPr>
              <w:spacing w:line="240" w:lineRule="auto"/>
              <w:ind w:left="162"/>
              <w:jc w:val="center"/>
              <w:rPr>
                <w:rFonts w:ascii="Sylfaen" w:hAnsi="Sylfaen"/>
                <w:noProof/>
                <w:sz w:val="20"/>
                <w:szCs w:val="20"/>
                <w:lang w:val="ru-RU"/>
              </w:rPr>
            </w:pPr>
            <w:r w:rsidRPr="00610364">
              <w:rPr>
                <w:rFonts w:ascii="Sylfaen" w:hAnsi="Sylfaen"/>
                <w:b/>
                <w:noProof/>
                <w:sz w:val="20"/>
                <w:szCs w:val="20"/>
                <w:lang w:val="ru-RU"/>
              </w:rPr>
              <w:t>Compulsory subjects</w:t>
            </w:r>
          </w:p>
        </w:tc>
      </w:tr>
      <w:tr w:rsidR="00BF2DC1" w:rsidRPr="00610364" w:rsidTr="00BF2DC1">
        <w:trPr>
          <w:trHeight w:val="283"/>
        </w:trPr>
        <w:tc>
          <w:tcPr>
            <w:tcW w:w="661" w:type="dxa"/>
            <w:tcBorders>
              <w:top w:val="doub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1</w:t>
            </w:r>
          </w:p>
        </w:tc>
        <w:tc>
          <w:tcPr>
            <w:tcW w:w="5058" w:type="dxa"/>
            <w:tcBorders>
              <w:top w:val="double" w:sz="4" w:space="0" w:color="auto"/>
              <w:left w:val="double" w:sz="4" w:space="0" w:color="auto"/>
              <w:bottom w:val="single" w:sz="4" w:space="0" w:color="auto"/>
              <w:right w:val="double" w:sz="4" w:space="0" w:color="auto"/>
            </w:tcBorders>
            <w:hideMark/>
          </w:tcPr>
          <w:p w:rsidR="00BF2DC1" w:rsidRPr="00610364" w:rsidRDefault="00BF2DC1" w:rsidP="004D6C59">
            <w:pPr>
              <w:spacing w:line="240" w:lineRule="auto"/>
              <w:ind w:left="86"/>
              <w:jc w:val="both"/>
              <w:rPr>
                <w:rFonts w:ascii="AcadNusx" w:hAnsi="AcadNusx"/>
                <w:noProof/>
                <w:sz w:val="20"/>
                <w:szCs w:val="20"/>
                <w:lang w:val="ru-RU"/>
              </w:rPr>
            </w:pPr>
            <w:r w:rsidRPr="00610364">
              <w:rPr>
                <w:rFonts w:ascii="Sylfaen" w:hAnsi="Sylfaen"/>
                <w:noProof/>
                <w:sz w:val="20"/>
                <w:szCs w:val="20"/>
                <w:lang w:val="ru-RU"/>
              </w:rPr>
              <w:t>Basics of scientific writing</w:t>
            </w:r>
          </w:p>
        </w:tc>
        <w:tc>
          <w:tcPr>
            <w:tcW w:w="515" w:type="dxa"/>
            <w:tcBorders>
              <w:top w:val="doub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30</w:t>
            </w:r>
          </w:p>
        </w:tc>
        <w:tc>
          <w:tcPr>
            <w:tcW w:w="973" w:type="dxa"/>
            <w:tcBorders>
              <w:top w:val="doub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doub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doub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1/0/0/1</w:t>
            </w:r>
          </w:p>
        </w:tc>
        <w:tc>
          <w:tcPr>
            <w:tcW w:w="444" w:type="dxa"/>
            <w:tcBorders>
              <w:top w:val="doub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39" w:type="dxa"/>
            <w:tcBorders>
              <w:top w:val="doub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doub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doub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doub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2</w:t>
            </w:r>
          </w:p>
        </w:tc>
        <w:tc>
          <w:tcPr>
            <w:tcW w:w="5058" w:type="dxa"/>
            <w:tcBorders>
              <w:top w:val="single" w:sz="4" w:space="0" w:color="auto"/>
              <w:left w:val="double" w:sz="4" w:space="0" w:color="auto"/>
              <w:bottom w:val="single" w:sz="4" w:space="0" w:color="auto"/>
              <w:right w:val="double" w:sz="4" w:space="0" w:color="auto"/>
            </w:tcBorders>
            <w:hideMark/>
          </w:tcPr>
          <w:p w:rsidR="00BF2DC1" w:rsidRPr="00610364" w:rsidRDefault="00BF2DC1" w:rsidP="004D6C59">
            <w:pPr>
              <w:spacing w:line="240" w:lineRule="auto"/>
              <w:ind w:left="86"/>
              <w:jc w:val="both"/>
              <w:rPr>
                <w:rFonts w:ascii="AcadNusx" w:hAnsi="AcadNusx"/>
                <w:noProof/>
                <w:sz w:val="20"/>
                <w:szCs w:val="20"/>
                <w:lang w:val="ru-RU"/>
              </w:rPr>
            </w:pPr>
            <w:r w:rsidRPr="00610364">
              <w:rPr>
                <w:rFonts w:ascii="Sylfaen" w:hAnsi="Sylfaen"/>
                <w:noProof/>
                <w:sz w:val="20"/>
                <w:szCs w:val="20"/>
                <w:lang w:val="ru-RU"/>
              </w:rPr>
              <w:t>Old Georgian literature issues</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3</w:t>
            </w:r>
          </w:p>
        </w:tc>
        <w:tc>
          <w:tcPr>
            <w:tcW w:w="5058" w:type="dxa"/>
            <w:tcBorders>
              <w:top w:val="single" w:sz="4" w:space="0" w:color="auto"/>
              <w:left w:val="double" w:sz="4" w:space="0" w:color="auto"/>
              <w:bottom w:val="single" w:sz="4" w:space="0" w:color="auto"/>
              <w:right w:val="double" w:sz="4" w:space="0" w:color="auto"/>
            </w:tcBorders>
            <w:hideMark/>
          </w:tcPr>
          <w:p w:rsidR="00BF2DC1" w:rsidRPr="00456ABD" w:rsidRDefault="00BF2DC1" w:rsidP="004D6C59">
            <w:pPr>
              <w:spacing w:line="240" w:lineRule="auto"/>
              <w:ind w:left="86"/>
              <w:jc w:val="both"/>
              <w:rPr>
                <w:rFonts w:ascii="AcadNusx" w:hAnsi="AcadNusx"/>
                <w:noProof/>
                <w:sz w:val="20"/>
                <w:szCs w:val="20"/>
              </w:rPr>
            </w:pPr>
            <w:r w:rsidRPr="00456ABD">
              <w:rPr>
                <w:rFonts w:ascii="Sylfaen" w:hAnsi="Sylfaen"/>
                <w:noProof/>
                <w:sz w:val="20"/>
                <w:szCs w:val="20"/>
              </w:rPr>
              <w:t>Translation and research of Georgian literature in Europe</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4</w:t>
            </w:r>
          </w:p>
        </w:tc>
        <w:tc>
          <w:tcPr>
            <w:tcW w:w="5058" w:type="dxa"/>
            <w:tcBorders>
              <w:top w:val="single" w:sz="4" w:space="0" w:color="auto"/>
              <w:left w:val="double" w:sz="4" w:space="0" w:color="auto"/>
              <w:bottom w:val="single" w:sz="4" w:space="0" w:color="auto"/>
              <w:right w:val="double" w:sz="4" w:space="0" w:color="auto"/>
            </w:tcBorders>
            <w:hideMark/>
          </w:tcPr>
          <w:p w:rsidR="00BF2DC1" w:rsidRPr="00456ABD" w:rsidRDefault="00BF2DC1" w:rsidP="004D6C59">
            <w:pPr>
              <w:spacing w:line="240" w:lineRule="auto"/>
              <w:ind w:left="86"/>
              <w:rPr>
                <w:rFonts w:ascii="AcadNusx" w:hAnsi="AcadNusx"/>
                <w:noProof/>
                <w:sz w:val="20"/>
                <w:szCs w:val="20"/>
              </w:rPr>
            </w:pPr>
            <w:r w:rsidRPr="00456ABD">
              <w:rPr>
                <w:rFonts w:ascii="Sylfaen" w:hAnsi="Sylfaen"/>
                <w:noProof/>
                <w:sz w:val="20"/>
                <w:szCs w:val="20"/>
              </w:rPr>
              <w:t>The issues of Georgian literature in the 19th century</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5058" w:type="dxa"/>
            <w:tcBorders>
              <w:top w:val="single" w:sz="4" w:space="0" w:color="auto"/>
              <w:left w:val="double" w:sz="4" w:space="0" w:color="auto"/>
              <w:bottom w:val="single" w:sz="4" w:space="0" w:color="auto"/>
              <w:right w:val="double" w:sz="4" w:space="0" w:color="auto"/>
            </w:tcBorders>
            <w:hideMark/>
          </w:tcPr>
          <w:p w:rsidR="00BF2DC1" w:rsidRPr="00610364" w:rsidRDefault="00BF2DC1" w:rsidP="004D6C59">
            <w:pPr>
              <w:spacing w:line="240" w:lineRule="auto"/>
              <w:ind w:left="86"/>
              <w:rPr>
                <w:rFonts w:ascii="AcadNusx" w:hAnsi="AcadNusx"/>
                <w:noProof/>
                <w:sz w:val="20"/>
                <w:szCs w:val="20"/>
                <w:lang w:val="ru-RU"/>
              </w:rPr>
            </w:pPr>
            <w:r w:rsidRPr="00610364">
              <w:rPr>
                <w:rFonts w:ascii="Sylfaen" w:hAnsi="Sylfaen"/>
                <w:noProof/>
                <w:sz w:val="20"/>
                <w:szCs w:val="20"/>
                <w:lang w:val="ru-RU"/>
              </w:rPr>
              <w:t>Georgian emigrant writers</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6</w:t>
            </w:r>
          </w:p>
        </w:tc>
        <w:tc>
          <w:tcPr>
            <w:tcW w:w="5058" w:type="dxa"/>
            <w:tcBorders>
              <w:top w:val="single" w:sz="4" w:space="0" w:color="auto"/>
              <w:left w:val="double" w:sz="4" w:space="0" w:color="auto"/>
              <w:bottom w:val="single" w:sz="4" w:space="0" w:color="auto"/>
              <w:right w:val="double" w:sz="4" w:space="0" w:color="auto"/>
            </w:tcBorders>
            <w:hideMark/>
          </w:tcPr>
          <w:p w:rsidR="00BF2DC1" w:rsidRPr="00456ABD" w:rsidRDefault="00BF2DC1" w:rsidP="004D6C59">
            <w:pPr>
              <w:pStyle w:val="BodyTextIndent"/>
              <w:ind w:left="86" w:firstLine="0"/>
              <w:rPr>
                <w:noProof/>
                <w:sz w:val="20"/>
                <w:szCs w:val="20"/>
              </w:rPr>
            </w:pPr>
            <w:r w:rsidRPr="00456ABD">
              <w:rPr>
                <w:rFonts w:ascii="Sylfaen" w:hAnsi="Sylfaen"/>
                <w:noProof/>
                <w:sz w:val="20"/>
                <w:szCs w:val="20"/>
              </w:rPr>
              <w:t>Issues of Georgian writing in the 20th century</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39"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7</w:t>
            </w:r>
          </w:p>
        </w:tc>
        <w:tc>
          <w:tcPr>
            <w:tcW w:w="5058" w:type="dxa"/>
            <w:tcBorders>
              <w:top w:val="single" w:sz="4" w:space="0" w:color="auto"/>
              <w:left w:val="double" w:sz="4" w:space="0" w:color="auto"/>
              <w:bottom w:val="single" w:sz="4" w:space="0" w:color="auto"/>
              <w:right w:val="double" w:sz="4" w:space="0" w:color="auto"/>
            </w:tcBorders>
            <w:hideMark/>
          </w:tcPr>
          <w:p w:rsidR="00BF2DC1" w:rsidRPr="00456ABD" w:rsidRDefault="00BF2DC1" w:rsidP="004D6C59">
            <w:pPr>
              <w:spacing w:line="240" w:lineRule="auto"/>
              <w:ind w:left="86"/>
              <w:jc w:val="both"/>
              <w:rPr>
                <w:rFonts w:ascii="AcadNusx" w:hAnsi="AcadNusx"/>
                <w:noProof/>
                <w:sz w:val="20"/>
                <w:szCs w:val="20"/>
              </w:rPr>
            </w:pPr>
            <w:r w:rsidRPr="00456ABD">
              <w:rPr>
                <w:rFonts w:ascii="Sylfaen" w:hAnsi="Sylfaen"/>
                <w:noProof/>
                <w:sz w:val="20"/>
                <w:szCs w:val="20"/>
              </w:rPr>
              <w:t>Modernism and avant-garde in Georgian literature</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lastRenderedPageBreak/>
              <w:t>8</w:t>
            </w:r>
          </w:p>
        </w:tc>
        <w:tc>
          <w:tcPr>
            <w:tcW w:w="5058" w:type="dxa"/>
            <w:tcBorders>
              <w:top w:val="single" w:sz="4" w:space="0" w:color="auto"/>
              <w:left w:val="double" w:sz="4" w:space="0" w:color="auto"/>
              <w:bottom w:val="single" w:sz="4" w:space="0" w:color="auto"/>
              <w:right w:val="double" w:sz="4" w:space="0" w:color="auto"/>
            </w:tcBorders>
            <w:hideMark/>
          </w:tcPr>
          <w:p w:rsidR="00BF2DC1" w:rsidRPr="00610364" w:rsidRDefault="00BF2DC1" w:rsidP="004D6C59">
            <w:pPr>
              <w:spacing w:line="240" w:lineRule="auto"/>
              <w:ind w:left="86"/>
              <w:jc w:val="both"/>
              <w:rPr>
                <w:rFonts w:ascii="AcadNusx" w:hAnsi="AcadNusx"/>
                <w:noProof/>
                <w:sz w:val="20"/>
                <w:szCs w:val="20"/>
                <w:lang w:val="ru-RU"/>
              </w:rPr>
            </w:pPr>
            <w:r w:rsidRPr="00610364">
              <w:rPr>
                <w:rFonts w:ascii="Sylfaen" w:hAnsi="Sylfaen"/>
                <w:noProof/>
                <w:sz w:val="20"/>
                <w:szCs w:val="20"/>
                <w:lang w:val="ru-RU"/>
              </w:rPr>
              <w:t>Georgian poetry issues</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9</w:t>
            </w:r>
          </w:p>
        </w:tc>
        <w:tc>
          <w:tcPr>
            <w:tcW w:w="5058" w:type="dxa"/>
            <w:tcBorders>
              <w:top w:val="single" w:sz="4" w:space="0" w:color="auto"/>
              <w:left w:val="double" w:sz="4" w:space="0" w:color="auto"/>
              <w:bottom w:val="single" w:sz="4" w:space="0" w:color="auto"/>
              <w:right w:val="double" w:sz="4" w:space="0" w:color="auto"/>
            </w:tcBorders>
            <w:hideMark/>
          </w:tcPr>
          <w:p w:rsidR="00BF2DC1" w:rsidRPr="00610364" w:rsidRDefault="00BF2DC1" w:rsidP="004D6C59">
            <w:pPr>
              <w:spacing w:line="240" w:lineRule="auto"/>
              <w:ind w:left="86"/>
              <w:jc w:val="both"/>
              <w:rPr>
                <w:rFonts w:ascii="Sylfaen" w:hAnsi="Sylfaen"/>
                <w:noProof/>
                <w:sz w:val="20"/>
                <w:szCs w:val="20"/>
                <w:lang w:val="ru-RU"/>
              </w:rPr>
            </w:pPr>
            <w:r w:rsidRPr="00610364">
              <w:rPr>
                <w:rFonts w:ascii="Sylfaen" w:hAnsi="Sylfaen"/>
                <w:noProof/>
                <w:sz w:val="20"/>
                <w:szCs w:val="20"/>
                <w:lang w:val="ru-RU"/>
              </w:rPr>
              <w:t>Literary Translation Theory</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10</w:t>
            </w:r>
          </w:p>
        </w:tc>
        <w:tc>
          <w:tcPr>
            <w:tcW w:w="5058" w:type="dxa"/>
            <w:tcBorders>
              <w:top w:val="single" w:sz="4" w:space="0" w:color="auto"/>
              <w:left w:val="double" w:sz="4" w:space="0" w:color="auto"/>
              <w:bottom w:val="single" w:sz="4" w:space="0" w:color="auto"/>
              <w:right w:val="double" w:sz="4" w:space="0" w:color="auto"/>
            </w:tcBorders>
          </w:tcPr>
          <w:p w:rsidR="00BF2DC1" w:rsidRPr="00610364" w:rsidRDefault="00BF2DC1" w:rsidP="004D6C59">
            <w:pPr>
              <w:pStyle w:val="BodyTextIndent2"/>
              <w:spacing w:line="240" w:lineRule="auto"/>
              <w:ind w:left="86" w:hanging="4"/>
              <w:rPr>
                <w:rFonts w:ascii="AcadNusx" w:hAnsi="AcadNusx"/>
                <w:b/>
                <w:noProof/>
                <w:sz w:val="20"/>
                <w:szCs w:val="20"/>
                <w:lang w:val="ru-RU"/>
              </w:rPr>
            </w:pPr>
            <w:r w:rsidRPr="00610364">
              <w:rPr>
                <w:rFonts w:ascii="Sylfaen" w:hAnsi="Sylfaen"/>
                <w:noProof/>
                <w:sz w:val="20"/>
                <w:szCs w:val="20"/>
                <w:lang w:val="ru-RU"/>
              </w:rPr>
              <w:t>Foreign language 1</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0/2/0/0</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11</w:t>
            </w:r>
          </w:p>
        </w:tc>
        <w:tc>
          <w:tcPr>
            <w:tcW w:w="5058" w:type="dxa"/>
            <w:tcBorders>
              <w:top w:val="single" w:sz="4" w:space="0" w:color="auto"/>
              <w:left w:val="double" w:sz="4" w:space="0" w:color="auto"/>
              <w:bottom w:val="single" w:sz="4" w:space="0" w:color="auto"/>
              <w:right w:val="double" w:sz="4" w:space="0" w:color="auto"/>
            </w:tcBorders>
          </w:tcPr>
          <w:p w:rsidR="00BF2DC1" w:rsidRPr="00610364" w:rsidRDefault="00BF2DC1" w:rsidP="004D6C59">
            <w:pPr>
              <w:pStyle w:val="BodyTextIndent2"/>
              <w:spacing w:line="240" w:lineRule="auto"/>
              <w:ind w:left="86" w:hanging="4"/>
              <w:rPr>
                <w:rFonts w:ascii="Sylfaen" w:hAnsi="Sylfaen"/>
                <w:b/>
                <w:noProof/>
                <w:sz w:val="20"/>
                <w:szCs w:val="20"/>
                <w:lang w:val="ru-RU"/>
              </w:rPr>
            </w:pPr>
            <w:r w:rsidRPr="00610364">
              <w:rPr>
                <w:rFonts w:ascii="Sylfaen" w:hAnsi="Sylfaen"/>
                <w:noProof/>
                <w:sz w:val="20"/>
                <w:szCs w:val="20"/>
                <w:lang w:val="ru-RU"/>
              </w:rPr>
              <w:t>Foreign language 2</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0/2/0/0</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12</w:t>
            </w:r>
          </w:p>
        </w:tc>
        <w:tc>
          <w:tcPr>
            <w:tcW w:w="5058" w:type="dxa"/>
            <w:tcBorders>
              <w:top w:val="single" w:sz="4" w:space="0" w:color="auto"/>
              <w:left w:val="double" w:sz="4" w:space="0" w:color="auto"/>
              <w:bottom w:val="single" w:sz="4" w:space="0" w:color="auto"/>
              <w:right w:val="double" w:sz="4" w:space="0" w:color="auto"/>
            </w:tcBorders>
            <w:hideMark/>
          </w:tcPr>
          <w:p w:rsidR="00BF2DC1" w:rsidRPr="00456ABD" w:rsidRDefault="00BF2DC1" w:rsidP="004D6C59">
            <w:pPr>
              <w:spacing w:line="240" w:lineRule="auto"/>
              <w:ind w:left="86"/>
              <w:rPr>
                <w:rFonts w:ascii="Sylfaen" w:hAnsi="Sylfaen"/>
                <w:noProof/>
                <w:sz w:val="20"/>
                <w:szCs w:val="20"/>
              </w:rPr>
            </w:pPr>
            <w:r w:rsidRPr="00456ABD">
              <w:rPr>
                <w:rFonts w:ascii="Sylfaen" w:hAnsi="Sylfaen"/>
                <w:noProof/>
                <w:sz w:val="20"/>
                <w:szCs w:val="20"/>
              </w:rPr>
              <w:t>Traveler Genre in Georgian Writing</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13</w:t>
            </w:r>
          </w:p>
        </w:tc>
        <w:tc>
          <w:tcPr>
            <w:tcW w:w="5058" w:type="dxa"/>
            <w:tcBorders>
              <w:top w:val="single" w:sz="4" w:space="0" w:color="auto"/>
              <w:left w:val="double" w:sz="4" w:space="0" w:color="auto"/>
              <w:bottom w:val="single" w:sz="4" w:space="0" w:color="auto"/>
              <w:right w:val="double" w:sz="4" w:space="0" w:color="auto"/>
            </w:tcBorders>
            <w:hideMark/>
          </w:tcPr>
          <w:p w:rsidR="00BF2DC1" w:rsidRPr="00610364" w:rsidRDefault="00BF2DC1" w:rsidP="004D6C59">
            <w:pPr>
              <w:spacing w:line="240" w:lineRule="auto"/>
              <w:ind w:left="86"/>
              <w:rPr>
                <w:rFonts w:ascii="AcadNusx" w:hAnsi="AcadNusx"/>
                <w:noProof/>
                <w:sz w:val="20"/>
                <w:szCs w:val="20"/>
                <w:lang w:val="ru-RU"/>
              </w:rPr>
            </w:pPr>
            <w:r w:rsidRPr="00610364">
              <w:rPr>
                <w:rFonts w:ascii="Sylfaen" w:hAnsi="Sylfaen"/>
                <w:noProof/>
                <w:sz w:val="20"/>
                <w:szCs w:val="20"/>
                <w:lang w:val="ru-RU"/>
              </w:rPr>
              <w:t>MA thesis</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30</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456ABD" w:rsidRDefault="00456ABD" w:rsidP="004D6C59">
            <w:pPr>
              <w:spacing w:line="240" w:lineRule="auto"/>
              <w:jc w:val="center"/>
              <w:rPr>
                <w:rFonts w:ascii="Sylfaen" w:hAnsi="Sylfaen"/>
                <w:noProof/>
                <w:sz w:val="20"/>
                <w:szCs w:val="20"/>
                <w:lang w:val="ka-GE"/>
              </w:rPr>
            </w:pPr>
            <w:r>
              <w:rPr>
                <w:rFonts w:ascii="Sylfaen" w:hAnsi="Sylfaen"/>
                <w:noProof/>
                <w:sz w:val="20"/>
                <w:szCs w:val="20"/>
                <w:lang w:val="ka-GE"/>
              </w:rPr>
              <w:t>750</w:t>
            </w:r>
            <w:bookmarkStart w:id="6" w:name="_GoBack"/>
            <w:bookmarkEnd w:id="6"/>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859" w:type="dxa"/>
            <w:tcBorders>
              <w:top w:val="single" w:sz="4" w:space="0" w:color="auto"/>
              <w:left w:val="single" w:sz="4" w:space="0" w:color="auto"/>
              <w:bottom w:val="single" w:sz="4" w:space="0" w:color="auto"/>
              <w:right w:val="thickThinSmallGap" w:sz="2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5719" w:type="dxa"/>
            <w:gridSpan w:val="2"/>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Compulsory hours in sum</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90</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20</w:t>
            </w:r>
          </w:p>
        </w:tc>
        <w:tc>
          <w:tcPr>
            <w:tcW w:w="539"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20</w:t>
            </w: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20</w:t>
            </w: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30</w:t>
            </w: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BF2DC1" w:rsidRPr="00610364" w:rsidRDefault="00BF2DC1" w:rsidP="004D6C59">
            <w:pPr>
              <w:spacing w:line="240" w:lineRule="auto"/>
              <w:jc w:val="center"/>
              <w:rPr>
                <w:rFonts w:ascii="Sylfaen" w:hAnsi="Sylfaen"/>
                <w:noProof/>
                <w:sz w:val="20"/>
                <w:szCs w:val="20"/>
                <w:lang w:val="ru-RU"/>
              </w:rPr>
            </w:pPr>
          </w:p>
        </w:tc>
        <w:tc>
          <w:tcPr>
            <w:tcW w:w="13196"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b/>
                <w:noProof/>
                <w:sz w:val="20"/>
                <w:szCs w:val="20"/>
                <w:lang w:val="ru-RU"/>
              </w:rPr>
              <w:t>Optional courses</w:t>
            </w: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13196" w:type="dxa"/>
            <w:gridSpan w:val="12"/>
            <w:tcBorders>
              <w:top w:val="single" w:sz="4" w:space="0" w:color="auto"/>
              <w:left w:val="double" w:sz="4" w:space="0" w:color="auto"/>
              <w:bottom w:val="single" w:sz="4" w:space="0" w:color="auto"/>
              <w:right w:val="thickThinSmallGap" w:sz="24" w:space="0" w:color="auto"/>
            </w:tcBorders>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b/>
                <w:noProof/>
                <w:sz w:val="20"/>
                <w:szCs w:val="20"/>
                <w:lang w:val="ru-RU"/>
              </w:rPr>
              <w:t>Optional courses 1</w:t>
            </w: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1.1</w:t>
            </w:r>
          </w:p>
        </w:tc>
        <w:tc>
          <w:tcPr>
            <w:tcW w:w="5058" w:type="dxa"/>
            <w:tcBorders>
              <w:top w:val="single" w:sz="4" w:space="0" w:color="auto"/>
              <w:left w:val="double" w:sz="4" w:space="0" w:color="auto"/>
              <w:bottom w:val="single" w:sz="4" w:space="0" w:color="auto"/>
              <w:right w:val="double" w:sz="4" w:space="0" w:color="auto"/>
            </w:tcBorders>
            <w:hideMark/>
          </w:tcPr>
          <w:p w:rsidR="00BF2DC1" w:rsidRPr="00610364" w:rsidRDefault="00BF2DC1" w:rsidP="004D6C59">
            <w:pPr>
              <w:spacing w:line="240" w:lineRule="auto"/>
              <w:ind w:left="86"/>
              <w:jc w:val="both"/>
              <w:rPr>
                <w:rFonts w:ascii="Sylfaen" w:hAnsi="Sylfaen"/>
                <w:noProof/>
                <w:sz w:val="20"/>
                <w:szCs w:val="20"/>
                <w:lang w:val="ru-RU"/>
              </w:rPr>
            </w:pPr>
            <w:r w:rsidRPr="00610364">
              <w:rPr>
                <w:rFonts w:ascii="Sylfaen" w:hAnsi="Sylfaen"/>
                <w:noProof/>
                <w:sz w:val="20"/>
                <w:szCs w:val="20"/>
                <w:lang w:val="ru-RU"/>
              </w:rPr>
              <w:t>Modern information technologies</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0/0/2/0</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1.2</w:t>
            </w:r>
          </w:p>
        </w:tc>
        <w:tc>
          <w:tcPr>
            <w:tcW w:w="5058" w:type="dxa"/>
            <w:tcBorders>
              <w:top w:val="single" w:sz="4" w:space="0" w:color="auto"/>
              <w:left w:val="double" w:sz="4" w:space="0" w:color="auto"/>
              <w:bottom w:val="single" w:sz="4" w:space="0" w:color="auto"/>
              <w:right w:val="double" w:sz="4" w:space="0" w:color="auto"/>
            </w:tcBorders>
            <w:hideMark/>
          </w:tcPr>
          <w:p w:rsidR="00BF2DC1" w:rsidRPr="00610364" w:rsidRDefault="00BF2DC1" w:rsidP="004D6C59">
            <w:pPr>
              <w:spacing w:line="240" w:lineRule="auto"/>
              <w:ind w:left="86"/>
              <w:jc w:val="both"/>
              <w:rPr>
                <w:rFonts w:ascii="Sylfaen" w:hAnsi="Sylfaen"/>
                <w:noProof/>
                <w:sz w:val="20"/>
                <w:szCs w:val="20"/>
                <w:lang w:val="ru-RU"/>
              </w:rPr>
            </w:pPr>
            <w:r w:rsidRPr="00610364">
              <w:rPr>
                <w:rFonts w:ascii="Sylfaen" w:hAnsi="Sylfaen"/>
                <w:noProof/>
                <w:sz w:val="20"/>
                <w:szCs w:val="20"/>
                <w:lang w:val="ru-RU"/>
              </w:rPr>
              <w:t>Georgian theological lyrics</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1.3</w:t>
            </w:r>
          </w:p>
        </w:tc>
        <w:tc>
          <w:tcPr>
            <w:tcW w:w="5058" w:type="dxa"/>
            <w:tcBorders>
              <w:top w:val="single" w:sz="4" w:space="0" w:color="auto"/>
              <w:left w:val="double" w:sz="4" w:space="0" w:color="auto"/>
              <w:bottom w:val="single" w:sz="4" w:space="0" w:color="auto"/>
              <w:right w:val="double" w:sz="4" w:space="0" w:color="auto"/>
            </w:tcBorders>
          </w:tcPr>
          <w:p w:rsidR="00BF2DC1" w:rsidRPr="00456ABD" w:rsidRDefault="00BF2DC1" w:rsidP="004D6C59">
            <w:pPr>
              <w:pStyle w:val="NormalWeb"/>
              <w:spacing w:before="45" w:beforeAutospacing="0" w:after="0" w:afterAutospacing="0"/>
              <w:ind w:left="86"/>
              <w:jc w:val="both"/>
              <w:rPr>
                <w:rFonts w:ascii="Sylfaen" w:hAnsi="Sylfaen"/>
                <w:noProof/>
                <w:sz w:val="20"/>
                <w:szCs w:val="20"/>
              </w:rPr>
            </w:pPr>
            <w:r w:rsidRPr="00456ABD">
              <w:rPr>
                <w:rFonts w:ascii="Sylfaen" w:hAnsi="Sylfaen" w:cs="Sylfaen"/>
                <w:noProof/>
                <w:sz w:val="20"/>
                <w:szCs w:val="20"/>
              </w:rPr>
              <w:t>Georgian writings in Turkey, Iran and Israel</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39"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13196" w:type="dxa"/>
            <w:gridSpan w:val="12"/>
            <w:tcBorders>
              <w:top w:val="single" w:sz="4" w:space="0" w:color="auto"/>
              <w:left w:val="double" w:sz="4" w:space="0" w:color="auto"/>
              <w:bottom w:val="single" w:sz="4" w:space="0" w:color="auto"/>
              <w:right w:val="thickThinSmallGap" w:sz="24" w:space="0" w:color="auto"/>
            </w:tcBorders>
          </w:tcPr>
          <w:p w:rsidR="00BF2DC1" w:rsidRPr="00610364" w:rsidRDefault="00BF2DC1" w:rsidP="004D6C59">
            <w:pPr>
              <w:spacing w:line="240" w:lineRule="auto"/>
              <w:ind w:left="86"/>
              <w:jc w:val="center"/>
              <w:rPr>
                <w:rFonts w:ascii="Sylfaen" w:hAnsi="Sylfaen"/>
                <w:noProof/>
                <w:sz w:val="20"/>
                <w:szCs w:val="20"/>
                <w:lang w:val="ru-RU"/>
              </w:rPr>
            </w:pPr>
            <w:r w:rsidRPr="00610364">
              <w:rPr>
                <w:rFonts w:ascii="Sylfaen" w:hAnsi="Sylfaen"/>
                <w:b/>
                <w:noProof/>
                <w:sz w:val="20"/>
                <w:szCs w:val="20"/>
                <w:lang w:val="ru-RU"/>
              </w:rPr>
              <w:t xml:space="preserve">Optional courses </w:t>
            </w:r>
            <w:r w:rsidRPr="00610364">
              <w:rPr>
                <w:rFonts w:ascii="Sylfaen" w:hAnsi="Sylfaen" w:cs="Sylfaen"/>
                <w:b/>
                <w:noProof/>
                <w:sz w:val="20"/>
                <w:szCs w:val="20"/>
                <w:lang w:val="ru-RU"/>
              </w:rPr>
              <w:t>2</w:t>
            </w: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2.1</w:t>
            </w:r>
          </w:p>
        </w:tc>
        <w:tc>
          <w:tcPr>
            <w:tcW w:w="5058" w:type="dxa"/>
            <w:tcBorders>
              <w:top w:val="single" w:sz="4" w:space="0" w:color="auto"/>
              <w:left w:val="double" w:sz="4" w:space="0" w:color="auto"/>
              <w:bottom w:val="single" w:sz="4" w:space="0" w:color="auto"/>
              <w:right w:val="double" w:sz="4" w:space="0" w:color="auto"/>
            </w:tcBorders>
            <w:hideMark/>
          </w:tcPr>
          <w:p w:rsidR="00BF2DC1" w:rsidRPr="00456ABD" w:rsidRDefault="00BF2DC1" w:rsidP="004D6C59">
            <w:pPr>
              <w:spacing w:line="240" w:lineRule="auto"/>
              <w:ind w:left="86"/>
              <w:jc w:val="both"/>
              <w:rPr>
                <w:rFonts w:ascii="Sylfaen" w:hAnsi="Sylfaen"/>
                <w:noProof/>
                <w:sz w:val="20"/>
                <w:szCs w:val="20"/>
              </w:rPr>
            </w:pPr>
            <w:r w:rsidRPr="00456ABD">
              <w:rPr>
                <w:rFonts w:ascii="Sylfaen" w:hAnsi="Sylfaen"/>
                <w:noProof/>
                <w:sz w:val="20"/>
                <w:szCs w:val="20"/>
              </w:rPr>
              <w:t>Folklore-mythological stories, faces and motifs in Georgian literature.</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lastRenderedPageBreak/>
              <w:t>2.2</w:t>
            </w:r>
          </w:p>
        </w:tc>
        <w:tc>
          <w:tcPr>
            <w:tcW w:w="5058" w:type="dxa"/>
            <w:tcBorders>
              <w:top w:val="single" w:sz="4" w:space="0" w:color="auto"/>
              <w:left w:val="double" w:sz="4" w:space="0" w:color="auto"/>
              <w:bottom w:val="single" w:sz="4" w:space="0" w:color="auto"/>
              <w:right w:val="double" w:sz="4" w:space="0" w:color="auto"/>
            </w:tcBorders>
            <w:hideMark/>
          </w:tcPr>
          <w:p w:rsidR="00BF2DC1" w:rsidRPr="00456ABD" w:rsidRDefault="00BF2DC1" w:rsidP="004D6C59">
            <w:pPr>
              <w:spacing w:line="240" w:lineRule="auto"/>
              <w:ind w:left="86"/>
              <w:jc w:val="both"/>
              <w:rPr>
                <w:rFonts w:ascii="Sylfaen" w:hAnsi="Sylfaen"/>
                <w:noProof/>
                <w:sz w:val="20"/>
                <w:szCs w:val="20"/>
              </w:rPr>
            </w:pPr>
            <w:r w:rsidRPr="00456ABD">
              <w:rPr>
                <w:rFonts w:ascii="Sylfaen" w:hAnsi="Sylfaen"/>
                <w:noProof/>
                <w:sz w:val="20"/>
                <w:szCs w:val="20"/>
              </w:rPr>
              <w:t xml:space="preserve">Main trends of the development of Georgian poetry in XX </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13196" w:type="dxa"/>
            <w:gridSpan w:val="12"/>
            <w:tcBorders>
              <w:top w:val="single" w:sz="4" w:space="0" w:color="auto"/>
              <w:left w:val="double" w:sz="4" w:space="0" w:color="auto"/>
              <w:bottom w:val="single" w:sz="4" w:space="0" w:color="auto"/>
              <w:right w:val="thickThinSmallGap" w:sz="24" w:space="0" w:color="auto"/>
            </w:tcBorders>
          </w:tcPr>
          <w:p w:rsidR="00BF2DC1" w:rsidRPr="00610364" w:rsidRDefault="00BF2DC1" w:rsidP="004D6C59">
            <w:pPr>
              <w:spacing w:line="240" w:lineRule="auto"/>
              <w:ind w:left="86"/>
              <w:jc w:val="center"/>
              <w:rPr>
                <w:rFonts w:ascii="Sylfaen" w:hAnsi="Sylfaen"/>
                <w:noProof/>
                <w:sz w:val="20"/>
                <w:szCs w:val="20"/>
                <w:lang w:val="ru-RU"/>
              </w:rPr>
            </w:pPr>
            <w:r w:rsidRPr="00610364">
              <w:rPr>
                <w:rFonts w:ascii="Sylfaen" w:hAnsi="Sylfaen"/>
                <w:b/>
                <w:noProof/>
                <w:sz w:val="20"/>
                <w:szCs w:val="20"/>
                <w:lang w:val="ru-RU"/>
              </w:rPr>
              <w:t>Optional courses 3</w:t>
            </w: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3.1</w:t>
            </w:r>
          </w:p>
        </w:tc>
        <w:tc>
          <w:tcPr>
            <w:tcW w:w="5058" w:type="dxa"/>
            <w:tcBorders>
              <w:top w:val="single" w:sz="4" w:space="0" w:color="auto"/>
              <w:left w:val="double" w:sz="4" w:space="0" w:color="auto"/>
              <w:bottom w:val="single" w:sz="4" w:space="0" w:color="auto"/>
              <w:right w:val="double" w:sz="4" w:space="0" w:color="auto"/>
            </w:tcBorders>
            <w:hideMark/>
          </w:tcPr>
          <w:p w:rsidR="00BF2DC1" w:rsidRPr="00456ABD" w:rsidRDefault="00BF2DC1" w:rsidP="004D6C59">
            <w:pPr>
              <w:spacing w:line="240" w:lineRule="auto"/>
              <w:ind w:left="86"/>
              <w:jc w:val="both"/>
              <w:rPr>
                <w:rFonts w:ascii="AcadNusx" w:hAnsi="AcadNusx"/>
                <w:noProof/>
                <w:sz w:val="20"/>
                <w:szCs w:val="20"/>
              </w:rPr>
            </w:pPr>
            <w:r w:rsidRPr="00456ABD">
              <w:rPr>
                <w:rFonts w:ascii="Sylfaen" w:hAnsi="Sylfaen"/>
                <w:noProof/>
                <w:sz w:val="20"/>
                <w:szCs w:val="20"/>
              </w:rPr>
              <w:t>The issues of Rustavelology in modern science</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3.2</w:t>
            </w:r>
          </w:p>
        </w:tc>
        <w:tc>
          <w:tcPr>
            <w:tcW w:w="5058" w:type="dxa"/>
            <w:tcBorders>
              <w:top w:val="single" w:sz="4" w:space="0" w:color="auto"/>
              <w:left w:val="double" w:sz="4" w:space="0" w:color="auto"/>
              <w:bottom w:val="single" w:sz="4" w:space="0" w:color="auto"/>
              <w:right w:val="double" w:sz="4" w:space="0" w:color="auto"/>
            </w:tcBorders>
            <w:hideMark/>
          </w:tcPr>
          <w:p w:rsidR="00BF2DC1" w:rsidRPr="00456ABD" w:rsidRDefault="00BF2DC1" w:rsidP="004D6C59">
            <w:pPr>
              <w:spacing w:line="240" w:lineRule="auto"/>
              <w:ind w:left="86"/>
              <w:jc w:val="both"/>
              <w:rPr>
                <w:rFonts w:ascii="Sylfaen" w:hAnsi="Sylfaen"/>
                <w:noProof/>
                <w:sz w:val="20"/>
                <w:szCs w:val="20"/>
              </w:rPr>
            </w:pPr>
            <w:r w:rsidRPr="00456ABD">
              <w:rPr>
                <w:rFonts w:ascii="Sylfaen" w:hAnsi="Sylfaen"/>
                <w:noProof/>
                <w:sz w:val="20"/>
                <w:szCs w:val="20"/>
              </w:rPr>
              <w:t>Tales in XX century Georgian literature</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13196" w:type="dxa"/>
            <w:gridSpan w:val="12"/>
            <w:tcBorders>
              <w:top w:val="single" w:sz="4" w:space="0" w:color="auto"/>
              <w:left w:val="double" w:sz="4" w:space="0" w:color="auto"/>
              <w:bottom w:val="single" w:sz="4" w:space="0" w:color="auto"/>
              <w:right w:val="thickThinSmallGap" w:sz="24" w:space="0" w:color="auto"/>
            </w:tcBorders>
          </w:tcPr>
          <w:p w:rsidR="00BF2DC1" w:rsidRPr="00610364" w:rsidRDefault="00BF2DC1" w:rsidP="004D6C59">
            <w:pPr>
              <w:spacing w:line="240" w:lineRule="auto"/>
              <w:ind w:left="86"/>
              <w:jc w:val="center"/>
              <w:rPr>
                <w:rFonts w:ascii="Sylfaen" w:hAnsi="Sylfaen"/>
                <w:noProof/>
                <w:sz w:val="20"/>
                <w:szCs w:val="20"/>
                <w:lang w:val="ru-RU"/>
              </w:rPr>
            </w:pPr>
            <w:r w:rsidRPr="00610364">
              <w:rPr>
                <w:rFonts w:ascii="Sylfaen" w:hAnsi="Sylfaen"/>
                <w:b/>
                <w:noProof/>
                <w:sz w:val="20"/>
                <w:szCs w:val="20"/>
                <w:lang w:val="ru-RU"/>
              </w:rPr>
              <w:t>Optional courses 4</w:t>
            </w: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4.1</w:t>
            </w:r>
          </w:p>
        </w:tc>
        <w:tc>
          <w:tcPr>
            <w:tcW w:w="5058" w:type="dxa"/>
            <w:tcBorders>
              <w:top w:val="single" w:sz="4" w:space="0" w:color="auto"/>
              <w:left w:val="double" w:sz="4" w:space="0" w:color="auto"/>
              <w:bottom w:val="single" w:sz="4" w:space="0" w:color="auto"/>
              <w:right w:val="double" w:sz="4" w:space="0" w:color="auto"/>
            </w:tcBorders>
            <w:hideMark/>
          </w:tcPr>
          <w:p w:rsidR="00BF2DC1" w:rsidRPr="00456ABD" w:rsidRDefault="00BF2DC1" w:rsidP="004D6C59">
            <w:pPr>
              <w:spacing w:line="240" w:lineRule="auto"/>
              <w:ind w:left="86"/>
              <w:jc w:val="both"/>
              <w:rPr>
                <w:rFonts w:ascii="AcadNusx" w:hAnsi="AcadNusx"/>
                <w:noProof/>
                <w:sz w:val="20"/>
                <w:szCs w:val="20"/>
              </w:rPr>
            </w:pPr>
            <w:r w:rsidRPr="00456ABD">
              <w:rPr>
                <w:rFonts w:ascii="Sylfaen" w:hAnsi="Sylfaen"/>
                <w:noProof/>
                <w:sz w:val="20"/>
                <w:szCs w:val="20"/>
              </w:rPr>
              <w:t>Issues of Vazha Pshavela's work</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47"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4.2</w:t>
            </w:r>
          </w:p>
        </w:tc>
        <w:tc>
          <w:tcPr>
            <w:tcW w:w="5058" w:type="dxa"/>
            <w:tcBorders>
              <w:top w:val="single" w:sz="4" w:space="0" w:color="auto"/>
              <w:left w:val="double" w:sz="4" w:space="0" w:color="auto"/>
              <w:bottom w:val="single" w:sz="4" w:space="0" w:color="auto"/>
              <w:right w:val="double" w:sz="4" w:space="0" w:color="auto"/>
            </w:tcBorders>
            <w:hideMark/>
          </w:tcPr>
          <w:p w:rsidR="00BF2DC1" w:rsidRPr="00456ABD" w:rsidRDefault="00BF2DC1" w:rsidP="004D6C59">
            <w:pPr>
              <w:spacing w:line="240" w:lineRule="auto"/>
              <w:ind w:left="86"/>
              <w:jc w:val="both"/>
              <w:rPr>
                <w:rFonts w:ascii="Sylfaen" w:hAnsi="Sylfaen"/>
                <w:noProof/>
                <w:sz w:val="20"/>
                <w:szCs w:val="20"/>
              </w:rPr>
            </w:pPr>
            <w:r w:rsidRPr="00456ABD">
              <w:rPr>
                <w:rFonts w:ascii="Sylfaen" w:hAnsi="Sylfaen"/>
                <w:noProof/>
                <w:sz w:val="20"/>
                <w:szCs w:val="20"/>
              </w:rPr>
              <w:t>work issues of “Tsisperkantseli” literary group</w:t>
            </w:r>
          </w:p>
        </w:tc>
        <w:tc>
          <w:tcPr>
            <w:tcW w:w="515" w:type="dxa"/>
            <w:tcBorders>
              <w:top w:val="single" w:sz="4" w:space="0" w:color="auto"/>
              <w:left w:val="doub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13196" w:type="dxa"/>
            <w:gridSpan w:val="12"/>
            <w:tcBorders>
              <w:top w:val="single" w:sz="4" w:space="0" w:color="auto"/>
              <w:left w:val="double" w:sz="4" w:space="0" w:color="auto"/>
              <w:bottom w:val="single" w:sz="4" w:space="0" w:color="auto"/>
              <w:right w:val="thickThinSmallGap" w:sz="24" w:space="0" w:color="auto"/>
            </w:tcBorders>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b/>
                <w:noProof/>
                <w:sz w:val="20"/>
                <w:szCs w:val="20"/>
                <w:lang w:val="ru-RU"/>
              </w:rPr>
              <w:t>Optional courses 5</w:t>
            </w:r>
          </w:p>
        </w:tc>
      </w:tr>
      <w:tr w:rsidR="00BF2DC1" w:rsidRPr="00610364" w:rsidTr="00BF2DC1">
        <w:trPr>
          <w:trHeight w:val="21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5.1</w:t>
            </w:r>
          </w:p>
        </w:tc>
        <w:tc>
          <w:tcPr>
            <w:tcW w:w="5058" w:type="dxa"/>
            <w:tcBorders>
              <w:top w:val="single" w:sz="4" w:space="0" w:color="auto"/>
              <w:left w:val="double" w:sz="4" w:space="0" w:color="auto"/>
              <w:bottom w:val="single" w:sz="4" w:space="0" w:color="auto"/>
              <w:right w:val="double" w:sz="4" w:space="0" w:color="auto"/>
            </w:tcBorders>
            <w:hideMark/>
          </w:tcPr>
          <w:p w:rsidR="00BF2DC1" w:rsidRPr="00456ABD" w:rsidRDefault="00BF2DC1" w:rsidP="004D6C59">
            <w:pPr>
              <w:spacing w:line="240" w:lineRule="auto"/>
              <w:rPr>
                <w:rFonts w:ascii="Sylfaen" w:hAnsi="Sylfaen"/>
                <w:noProof/>
                <w:sz w:val="20"/>
                <w:szCs w:val="20"/>
              </w:rPr>
            </w:pPr>
            <w:r w:rsidRPr="00456ABD">
              <w:rPr>
                <w:rFonts w:ascii="Sylfaen" w:hAnsi="Sylfaen"/>
                <w:noProof/>
                <w:sz w:val="20"/>
                <w:szCs w:val="20"/>
              </w:rPr>
              <w:t>Issues of Georgian-Oriental Literary Relations</w:t>
            </w:r>
          </w:p>
        </w:tc>
        <w:tc>
          <w:tcPr>
            <w:tcW w:w="515"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5.2</w:t>
            </w:r>
          </w:p>
        </w:tc>
        <w:tc>
          <w:tcPr>
            <w:tcW w:w="5058" w:type="dxa"/>
            <w:tcBorders>
              <w:top w:val="single" w:sz="4" w:space="0" w:color="auto"/>
              <w:left w:val="double" w:sz="4" w:space="0" w:color="auto"/>
              <w:bottom w:val="single" w:sz="4" w:space="0" w:color="auto"/>
              <w:right w:val="double" w:sz="4" w:space="0" w:color="auto"/>
            </w:tcBorders>
            <w:hideMark/>
          </w:tcPr>
          <w:p w:rsidR="00BF2DC1" w:rsidRPr="00456ABD" w:rsidRDefault="00BF2DC1" w:rsidP="004D6C59">
            <w:pPr>
              <w:spacing w:line="240" w:lineRule="auto"/>
              <w:jc w:val="both"/>
              <w:rPr>
                <w:rFonts w:ascii="Sylfaen" w:hAnsi="Sylfaen"/>
                <w:noProof/>
                <w:sz w:val="20"/>
                <w:szCs w:val="20"/>
              </w:rPr>
            </w:pPr>
            <w:r w:rsidRPr="00456ABD">
              <w:rPr>
                <w:rFonts w:ascii="Sylfaen" w:hAnsi="Sylfaen"/>
                <w:noProof/>
                <w:sz w:val="20"/>
                <w:szCs w:val="20"/>
              </w:rPr>
              <w:t>Georgian Writing in the 80s and 90s of XIX c.</w:t>
            </w:r>
          </w:p>
        </w:tc>
        <w:tc>
          <w:tcPr>
            <w:tcW w:w="515"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p>
        </w:tc>
        <w:tc>
          <w:tcPr>
            <w:tcW w:w="13196" w:type="dxa"/>
            <w:gridSpan w:val="12"/>
            <w:tcBorders>
              <w:top w:val="single" w:sz="4" w:space="0" w:color="auto"/>
              <w:left w:val="double" w:sz="4" w:space="0" w:color="auto"/>
              <w:bottom w:val="single" w:sz="4" w:space="0" w:color="auto"/>
              <w:right w:val="thickThinSmallGap" w:sz="2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b/>
                <w:noProof/>
                <w:sz w:val="20"/>
                <w:szCs w:val="20"/>
                <w:lang w:val="ru-RU"/>
              </w:rPr>
              <w:t>Optional courses 6</w:t>
            </w: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6.1</w:t>
            </w:r>
          </w:p>
        </w:tc>
        <w:tc>
          <w:tcPr>
            <w:tcW w:w="5058" w:type="dxa"/>
            <w:tcBorders>
              <w:top w:val="single" w:sz="4" w:space="0" w:color="auto"/>
              <w:left w:val="double" w:sz="4" w:space="0" w:color="auto"/>
              <w:bottom w:val="single" w:sz="4" w:space="0" w:color="auto"/>
              <w:right w:val="double" w:sz="4" w:space="0" w:color="auto"/>
            </w:tcBorders>
            <w:hideMark/>
          </w:tcPr>
          <w:p w:rsidR="00BF2DC1" w:rsidRPr="00456ABD" w:rsidRDefault="00BF2DC1" w:rsidP="004D6C59">
            <w:pPr>
              <w:spacing w:line="240" w:lineRule="auto"/>
              <w:jc w:val="both"/>
              <w:rPr>
                <w:rFonts w:ascii="Sylfaen" w:hAnsi="Sylfaen"/>
                <w:noProof/>
                <w:sz w:val="20"/>
                <w:szCs w:val="20"/>
              </w:rPr>
            </w:pPr>
            <w:r w:rsidRPr="00456ABD">
              <w:rPr>
                <w:rFonts w:ascii="Sylfaen" w:hAnsi="Sylfaen"/>
                <w:noProof/>
                <w:sz w:val="20"/>
                <w:szCs w:val="20"/>
              </w:rPr>
              <w:t>The issues of Konstantine Gamsakhurdia's works</w:t>
            </w:r>
          </w:p>
        </w:tc>
        <w:tc>
          <w:tcPr>
            <w:tcW w:w="515"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6.2</w:t>
            </w:r>
          </w:p>
        </w:tc>
        <w:tc>
          <w:tcPr>
            <w:tcW w:w="5058" w:type="dxa"/>
            <w:tcBorders>
              <w:top w:val="single" w:sz="4" w:space="0" w:color="auto"/>
              <w:left w:val="double" w:sz="4" w:space="0" w:color="auto"/>
              <w:bottom w:val="single" w:sz="4" w:space="0" w:color="auto"/>
              <w:right w:val="double" w:sz="4" w:space="0" w:color="auto"/>
            </w:tcBorders>
            <w:hideMark/>
          </w:tcPr>
          <w:p w:rsidR="00BF2DC1" w:rsidRPr="00610364" w:rsidRDefault="00BF2DC1" w:rsidP="004D6C59">
            <w:pPr>
              <w:spacing w:line="240" w:lineRule="auto"/>
              <w:rPr>
                <w:rFonts w:ascii="AcadNusx" w:hAnsi="AcadNusx"/>
                <w:noProof/>
                <w:sz w:val="20"/>
                <w:szCs w:val="20"/>
                <w:lang w:val="ru-RU"/>
              </w:rPr>
            </w:pPr>
            <w:r w:rsidRPr="00610364">
              <w:rPr>
                <w:rFonts w:ascii="Sylfaen" w:hAnsi="Sylfaen"/>
                <w:noProof/>
                <w:sz w:val="20"/>
                <w:szCs w:val="20"/>
                <w:lang w:val="ru-RU"/>
              </w:rPr>
              <w:t>Contemporary Georgian literature</w:t>
            </w:r>
          </w:p>
        </w:tc>
        <w:tc>
          <w:tcPr>
            <w:tcW w:w="515"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BF2DC1" w:rsidRPr="00610364" w:rsidRDefault="00BF2DC1" w:rsidP="004D6C59">
            <w:pPr>
              <w:spacing w:line="240" w:lineRule="auto"/>
              <w:ind w:right="-107"/>
              <w:jc w:val="center"/>
              <w:rPr>
                <w:rFonts w:ascii="Sylfaen" w:hAnsi="Sylfaen"/>
                <w:noProof/>
                <w:sz w:val="20"/>
                <w:szCs w:val="20"/>
                <w:lang w:val="ru-RU"/>
              </w:rPr>
            </w:pPr>
            <w:r w:rsidRPr="00610364">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BF2DC1" w:rsidRPr="00610364" w:rsidRDefault="00BF2DC1" w:rsidP="004D6C59">
            <w:pPr>
              <w:spacing w:line="240" w:lineRule="auto"/>
              <w:jc w:val="center"/>
              <w:rPr>
                <w:noProof/>
                <w:sz w:val="20"/>
                <w:szCs w:val="20"/>
                <w:lang w:val="ru-RU"/>
              </w:rPr>
            </w:pPr>
            <w:r w:rsidRPr="00610364">
              <w:rPr>
                <w:rFonts w:ascii="Sylfaen" w:hAnsi="Sylfaen"/>
                <w:noProof/>
                <w:sz w:val="20"/>
                <w:szCs w:val="20"/>
                <w:lang w:val="ru-RU"/>
              </w:rPr>
              <w:t>1/0/0/1</w:t>
            </w:r>
          </w:p>
        </w:tc>
        <w:tc>
          <w:tcPr>
            <w:tcW w:w="444" w:type="dxa"/>
            <w:tcBorders>
              <w:top w:val="single" w:sz="4" w:space="0" w:color="auto"/>
              <w:left w:val="doub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39"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547" w:type="dxa"/>
            <w:tcBorders>
              <w:top w:val="single" w:sz="4" w:space="0" w:color="auto"/>
              <w:left w:val="single" w:sz="4" w:space="0" w:color="auto"/>
              <w:bottom w:val="single" w:sz="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r w:rsidRPr="00610364">
              <w:rPr>
                <w:rFonts w:ascii="Sylfaen" w:hAnsi="Sylfaen"/>
                <w:noProof/>
                <w:sz w:val="20"/>
                <w:szCs w:val="20"/>
                <w:lang w:val="ru-RU"/>
              </w:rPr>
              <w:t>x</w:t>
            </w:r>
          </w:p>
        </w:tc>
        <w:tc>
          <w:tcPr>
            <w:tcW w:w="539" w:type="dxa"/>
            <w:tcBorders>
              <w:top w:val="single" w:sz="4" w:space="0" w:color="auto"/>
              <w:left w:val="single" w:sz="4" w:space="0" w:color="auto"/>
              <w:bottom w:val="single" w:sz="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59" w:type="dxa"/>
            <w:tcBorders>
              <w:top w:val="single" w:sz="4" w:space="0" w:color="auto"/>
              <w:left w:val="single" w:sz="4" w:space="0" w:color="auto"/>
              <w:bottom w:val="single" w:sz="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r w:rsidR="00BF2DC1" w:rsidRPr="00610364" w:rsidTr="00BF2DC1">
        <w:trPr>
          <w:trHeight w:val="283"/>
        </w:trPr>
        <w:tc>
          <w:tcPr>
            <w:tcW w:w="5719" w:type="dxa"/>
            <w:gridSpan w:val="2"/>
            <w:tcBorders>
              <w:top w:val="single" w:sz="4" w:space="0" w:color="auto"/>
              <w:left w:val="thinThickSmallGap" w:sz="24" w:space="0" w:color="auto"/>
              <w:bottom w:val="thickThinSmallGap" w:sz="24" w:space="0" w:color="auto"/>
              <w:right w:val="double" w:sz="4" w:space="0" w:color="auto"/>
            </w:tcBorders>
            <w:vAlign w:val="center"/>
          </w:tcPr>
          <w:p w:rsidR="00BF2DC1" w:rsidRPr="00610364" w:rsidRDefault="00BF2DC1" w:rsidP="004D6C59">
            <w:pPr>
              <w:pStyle w:val="BalloonText"/>
              <w:tabs>
                <w:tab w:val="left" w:pos="0"/>
              </w:tabs>
              <w:jc w:val="center"/>
              <w:rPr>
                <w:rFonts w:ascii="Sylfaen" w:hAnsi="Sylfaen" w:cs="AcadNusx"/>
                <w:b/>
                <w:noProof/>
                <w:sz w:val="20"/>
                <w:szCs w:val="20"/>
                <w:lang w:val="ru-RU"/>
              </w:rPr>
            </w:pPr>
            <w:r w:rsidRPr="00610364">
              <w:rPr>
                <w:rFonts w:ascii="Sylfaen" w:hAnsi="Sylfaen"/>
                <w:b/>
                <w:noProof/>
                <w:sz w:val="20"/>
                <w:szCs w:val="20"/>
                <w:lang w:val="ru-RU"/>
              </w:rPr>
              <w:t>total</w:t>
            </w:r>
          </w:p>
        </w:tc>
        <w:tc>
          <w:tcPr>
            <w:tcW w:w="515" w:type="dxa"/>
            <w:tcBorders>
              <w:top w:val="single" w:sz="4" w:space="0" w:color="auto"/>
              <w:left w:val="double" w:sz="4" w:space="0" w:color="auto"/>
              <w:bottom w:val="thickThinSmallGap" w:sz="24"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120</w:t>
            </w:r>
          </w:p>
        </w:tc>
        <w:tc>
          <w:tcPr>
            <w:tcW w:w="632" w:type="dxa"/>
            <w:tcBorders>
              <w:top w:val="single" w:sz="4" w:space="0" w:color="auto"/>
              <w:left w:val="single" w:sz="4" w:space="0" w:color="auto"/>
              <w:bottom w:val="thickThinSmallGap" w:sz="2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824" w:type="dxa"/>
            <w:tcBorders>
              <w:top w:val="single" w:sz="4" w:space="0" w:color="auto"/>
              <w:left w:val="single" w:sz="4" w:space="0" w:color="auto"/>
              <w:bottom w:val="thickThinSmallGap" w:sz="2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688" w:type="dxa"/>
            <w:tcBorders>
              <w:top w:val="single" w:sz="4" w:space="0" w:color="auto"/>
              <w:left w:val="single" w:sz="4" w:space="0" w:color="auto"/>
              <w:bottom w:val="thickThinSmallGap" w:sz="24" w:space="0" w:color="auto"/>
              <w:right w:val="sing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30</w:t>
            </w:r>
          </w:p>
        </w:tc>
        <w:tc>
          <w:tcPr>
            <w:tcW w:w="539" w:type="dxa"/>
            <w:tcBorders>
              <w:top w:val="single" w:sz="4" w:space="0" w:color="auto"/>
              <w:left w:val="single" w:sz="4" w:space="0" w:color="auto"/>
              <w:bottom w:val="thickThinSmallGap" w:sz="24"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30</w:t>
            </w:r>
          </w:p>
        </w:tc>
        <w:tc>
          <w:tcPr>
            <w:tcW w:w="547" w:type="dxa"/>
            <w:tcBorders>
              <w:top w:val="single" w:sz="4" w:space="0" w:color="auto"/>
              <w:left w:val="single" w:sz="4" w:space="0" w:color="auto"/>
              <w:bottom w:val="thickThinSmallGap" w:sz="24" w:space="0" w:color="auto"/>
              <w:right w:val="sing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30</w:t>
            </w:r>
          </w:p>
        </w:tc>
        <w:tc>
          <w:tcPr>
            <w:tcW w:w="539" w:type="dxa"/>
            <w:tcBorders>
              <w:top w:val="single" w:sz="4" w:space="0" w:color="auto"/>
              <w:left w:val="single" w:sz="4" w:space="0" w:color="auto"/>
              <w:bottom w:val="thickThinSmallGap" w:sz="24" w:space="0" w:color="auto"/>
              <w:right w:val="double" w:sz="4" w:space="0" w:color="auto"/>
            </w:tcBorders>
            <w:vAlign w:val="center"/>
          </w:tcPr>
          <w:p w:rsidR="00BF2DC1" w:rsidRPr="00610364" w:rsidRDefault="00BF2DC1" w:rsidP="004D6C59">
            <w:pPr>
              <w:spacing w:line="240" w:lineRule="auto"/>
              <w:jc w:val="center"/>
              <w:rPr>
                <w:rFonts w:ascii="Sylfaen" w:hAnsi="Sylfaen"/>
                <w:b/>
                <w:noProof/>
                <w:sz w:val="20"/>
                <w:szCs w:val="20"/>
                <w:lang w:val="ru-RU"/>
              </w:rPr>
            </w:pPr>
            <w:r w:rsidRPr="00610364">
              <w:rPr>
                <w:rFonts w:ascii="Sylfaen" w:hAnsi="Sylfaen"/>
                <w:b/>
                <w:noProof/>
                <w:sz w:val="20"/>
                <w:szCs w:val="20"/>
                <w:lang w:val="ru-RU"/>
              </w:rPr>
              <w:t>30</w:t>
            </w:r>
          </w:p>
        </w:tc>
        <w:tc>
          <w:tcPr>
            <w:tcW w:w="859" w:type="dxa"/>
            <w:tcBorders>
              <w:top w:val="single" w:sz="4" w:space="0" w:color="auto"/>
              <w:left w:val="single" w:sz="4" w:space="0" w:color="auto"/>
              <w:bottom w:val="thickThinSmallGap" w:sz="24" w:space="0" w:color="auto"/>
              <w:right w:val="thickThinSmallGap" w:sz="24" w:space="0" w:color="auto"/>
            </w:tcBorders>
            <w:vAlign w:val="center"/>
          </w:tcPr>
          <w:p w:rsidR="00BF2DC1" w:rsidRPr="00610364" w:rsidRDefault="00BF2DC1" w:rsidP="004D6C59">
            <w:pPr>
              <w:spacing w:line="240" w:lineRule="auto"/>
              <w:jc w:val="center"/>
              <w:rPr>
                <w:rFonts w:ascii="Sylfaen" w:hAnsi="Sylfaen"/>
                <w:noProof/>
                <w:sz w:val="20"/>
                <w:szCs w:val="20"/>
                <w:lang w:val="ru-RU"/>
              </w:rPr>
            </w:pPr>
          </w:p>
        </w:tc>
      </w:tr>
    </w:tbl>
    <w:p w:rsidR="00725D32" w:rsidRPr="00610364" w:rsidRDefault="00725D32" w:rsidP="00E83023">
      <w:pPr>
        <w:spacing w:after="0" w:line="240" w:lineRule="auto"/>
        <w:ind w:left="993"/>
        <w:rPr>
          <w:rFonts w:ascii="Sylfaen" w:eastAsia="Times New Roman" w:hAnsi="Sylfaen"/>
          <w:noProof/>
          <w:sz w:val="20"/>
          <w:szCs w:val="20"/>
          <w:lang w:val="ru-RU"/>
        </w:rPr>
      </w:pPr>
    </w:p>
    <w:p w:rsidR="00725D32" w:rsidRPr="00610364" w:rsidRDefault="00725D32" w:rsidP="00E83023">
      <w:pPr>
        <w:spacing w:after="0" w:line="240" w:lineRule="auto"/>
        <w:rPr>
          <w:rFonts w:ascii="Sylfaen" w:hAnsi="Sylfaen"/>
          <w:noProof/>
          <w:sz w:val="20"/>
          <w:szCs w:val="20"/>
          <w:lang w:val="ru-RU"/>
        </w:rPr>
      </w:pPr>
    </w:p>
    <w:p w:rsidR="00725D32" w:rsidRPr="00610364" w:rsidRDefault="00725D32" w:rsidP="00E83023">
      <w:pPr>
        <w:spacing w:after="0" w:line="240" w:lineRule="auto"/>
        <w:rPr>
          <w:rFonts w:ascii="Sylfaen" w:hAnsi="Sylfaen"/>
          <w:b/>
          <w:noProof/>
          <w:sz w:val="20"/>
          <w:szCs w:val="20"/>
          <w:lang w:val="ru-RU"/>
        </w:rPr>
      </w:pPr>
    </w:p>
    <w:p w:rsidR="00725D32" w:rsidRPr="00610364" w:rsidRDefault="00725D32" w:rsidP="00E83023">
      <w:pPr>
        <w:spacing w:after="0" w:line="240" w:lineRule="auto"/>
        <w:rPr>
          <w:rFonts w:ascii="Sylfaen" w:hAnsi="Sylfaen"/>
          <w:b/>
          <w:noProof/>
          <w:sz w:val="20"/>
          <w:szCs w:val="20"/>
          <w:lang w:val="ru-RU"/>
        </w:rPr>
      </w:pPr>
    </w:p>
    <w:p w:rsidR="00725D32" w:rsidRPr="00610364" w:rsidRDefault="00725D32" w:rsidP="00E83023">
      <w:pPr>
        <w:spacing w:after="0" w:line="240" w:lineRule="auto"/>
        <w:rPr>
          <w:rFonts w:ascii="Sylfaen" w:hAnsi="Sylfaen"/>
          <w:b/>
          <w:noProof/>
          <w:sz w:val="20"/>
          <w:szCs w:val="20"/>
          <w:lang w:val="ru-RU"/>
        </w:rPr>
      </w:pPr>
    </w:p>
    <w:p w:rsidR="00725D32" w:rsidRPr="00610364" w:rsidRDefault="00725D32" w:rsidP="00E83023">
      <w:pPr>
        <w:spacing w:after="0" w:line="240" w:lineRule="auto"/>
        <w:rPr>
          <w:rFonts w:ascii="Sylfaen" w:hAnsi="Sylfaen"/>
          <w:b/>
          <w:noProof/>
          <w:sz w:val="20"/>
          <w:szCs w:val="20"/>
          <w:lang w:val="ru-RU"/>
        </w:rPr>
      </w:pPr>
    </w:p>
    <w:p w:rsidR="00725D32" w:rsidRPr="00610364" w:rsidRDefault="00725D32" w:rsidP="00E83023">
      <w:pPr>
        <w:spacing w:after="0" w:line="240" w:lineRule="auto"/>
        <w:rPr>
          <w:rFonts w:ascii="Sylfaen" w:hAnsi="Sylfaen"/>
          <w:b/>
          <w:noProof/>
          <w:sz w:val="20"/>
          <w:szCs w:val="20"/>
          <w:lang w:val="ru-RU"/>
        </w:rPr>
      </w:pPr>
    </w:p>
    <w:p w:rsidR="00725D32" w:rsidRPr="00610364" w:rsidRDefault="00725D32" w:rsidP="00E83023">
      <w:pPr>
        <w:spacing w:after="0" w:line="240" w:lineRule="auto"/>
        <w:rPr>
          <w:rFonts w:ascii="Sylfaen" w:hAnsi="Sylfaen"/>
          <w:b/>
          <w:noProof/>
          <w:sz w:val="20"/>
          <w:szCs w:val="20"/>
          <w:lang w:val="ru-RU"/>
        </w:rPr>
      </w:pPr>
    </w:p>
    <w:p w:rsidR="009E657A" w:rsidRPr="00610364" w:rsidRDefault="009E657A" w:rsidP="00E83023">
      <w:pPr>
        <w:spacing w:after="0" w:line="240" w:lineRule="auto"/>
        <w:rPr>
          <w:rFonts w:ascii="Sylfaen" w:hAnsi="Sylfaen"/>
          <w:b/>
          <w:noProof/>
          <w:sz w:val="20"/>
          <w:szCs w:val="20"/>
          <w:lang w:val="ru-RU"/>
        </w:rPr>
      </w:pPr>
    </w:p>
    <w:sectPr w:rsidR="009E657A" w:rsidRPr="00610364" w:rsidSect="00BF2DC1">
      <w:type w:val="continuous"/>
      <w:pgSz w:w="15840" w:h="12240" w:orient="landscape"/>
      <w:pgMar w:top="432" w:right="634" w:bottom="907" w:left="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A24" w:rsidRDefault="007C1A24">
      <w:pPr>
        <w:spacing w:after="0" w:line="240" w:lineRule="auto"/>
      </w:pPr>
      <w:r>
        <w:separator/>
      </w:r>
    </w:p>
  </w:endnote>
  <w:endnote w:type="continuationSeparator" w:id="0">
    <w:p w:rsidR="007C1A24" w:rsidRDefault="007C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cadNusx">
    <w:altName w:val="Acad 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A35" w:rsidRDefault="0097668A" w:rsidP="002232BE">
    <w:pPr>
      <w:pStyle w:val="Footer"/>
      <w:framePr w:wrap="around" w:vAnchor="text" w:hAnchor="margin" w:xAlign="right" w:y="1"/>
      <w:rPr>
        <w:rStyle w:val="PageNumber"/>
      </w:rPr>
    </w:pPr>
    <w:r>
      <w:rPr>
        <w:rStyle w:val="PageNumber"/>
      </w:rPr>
      <w:fldChar w:fldCharType="begin"/>
    </w:r>
    <w:r w:rsidR="00320A35">
      <w:rPr>
        <w:rStyle w:val="PageNumber"/>
      </w:rPr>
      <w:instrText xml:space="preserve">PAGE  </w:instrText>
    </w:r>
    <w:r>
      <w:rPr>
        <w:rStyle w:val="PageNumber"/>
      </w:rPr>
      <w:fldChar w:fldCharType="end"/>
    </w:r>
  </w:p>
  <w:p w:rsidR="00320A35" w:rsidRDefault="00320A35"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A35" w:rsidRDefault="0097668A" w:rsidP="002232BE">
    <w:pPr>
      <w:pStyle w:val="Footer"/>
      <w:framePr w:wrap="around" w:vAnchor="text" w:hAnchor="margin" w:xAlign="right" w:y="1"/>
      <w:rPr>
        <w:rStyle w:val="PageNumber"/>
      </w:rPr>
    </w:pPr>
    <w:r>
      <w:rPr>
        <w:rStyle w:val="PageNumber"/>
      </w:rPr>
      <w:fldChar w:fldCharType="begin"/>
    </w:r>
    <w:r w:rsidR="00320A35">
      <w:rPr>
        <w:rStyle w:val="PageNumber"/>
      </w:rPr>
      <w:instrText xml:space="preserve">PAGE  </w:instrText>
    </w:r>
    <w:r>
      <w:rPr>
        <w:rStyle w:val="PageNumber"/>
      </w:rPr>
      <w:fldChar w:fldCharType="separate"/>
    </w:r>
    <w:r w:rsidR="00456ABD">
      <w:rPr>
        <w:rStyle w:val="PageNumber"/>
        <w:noProof/>
      </w:rPr>
      <w:t>5</w:t>
    </w:r>
    <w:r>
      <w:rPr>
        <w:rStyle w:val="PageNumber"/>
      </w:rPr>
      <w:fldChar w:fldCharType="end"/>
    </w:r>
  </w:p>
  <w:p w:rsidR="00320A35" w:rsidRDefault="00320A35"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A24" w:rsidRDefault="007C1A24">
      <w:pPr>
        <w:spacing w:after="0" w:line="240" w:lineRule="auto"/>
      </w:pPr>
      <w:r>
        <w:separator/>
      </w:r>
    </w:p>
  </w:footnote>
  <w:footnote w:type="continuationSeparator" w:id="0">
    <w:p w:rsidR="007C1A24" w:rsidRDefault="007C1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78"/>
    <w:multiLevelType w:val="hybridMultilevel"/>
    <w:tmpl w:val="FAC0597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B5F7335"/>
    <w:multiLevelType w:val="hybridMultilevel"/>
    <w:tmpl w:val="21D6576A"/>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 w15:restartNumberingAfterBreak="0">
    <w:nsid w:val="18786F59"/>
    <w:multiLevelType w:val="hybridMultilevel"/>
    <w:tmpl w:val="F4003D4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B067B8D"/>
    <w:multiLevelType w:val="hybridMultilevel"/>
    <w:tmpl w:val="66E831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F4C2190"/>
    <w:multiLevelType w:val="hybridMultilevel"/>
    <w:tmpl w:val="77DCACF4"/>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354D00E1"/>
    <w:multiLevelType w:val="hybridMultilevel"/>
    <w:tmpl w:val="E400993C"/>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7"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4407A4"/>
    <w:multiLevelType w:val="hybridMultilevel"/>
    <w:tmpl w:val="94F29762"/>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B3C95"/>
    <w:multiLevelType w:val="hybridMultilevel"/>
    <w:tmpl w:val="BA32BCDA"/>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2"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F2660"/>
    <w:multiLevelType w:val="hybridMultilevel"/>
    <w:tmpl w:val="B9B01F60"/>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4"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2226DC"/>
    <w:multiLevelType w:val="hybridMultilevel"/>
    <w:tmpl w:val="E6AE2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7" w15:restartNumberingAfterBreak="0">
    <w:nsid w:val="76380FF7"/>
    <w:multiLevelType w:val="hybridMultilevel"/>
    <w:tmpl w:val="13C24BE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76F60D7A"/>
    <w:multiLevelType w:val="hybridMultilevel"/>
    <w:tmpl w:val="5D78480A"/>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16"/>
  </w:num>
  <w:num w:numId="2">
    <w:abstractNumId w:val="7"/>
  </w:num>
  <w:num w:numId="3">
    <w:abstractNumId w:val="10"/>
  </w:num>
  <w:num w:numId="4">
    <w:abstractNumId w:val="14"/>
  </w:num>
  <w:num w:numId="5">
    <w:abstractNumId w:val="9"/>
  </w:num>
  <w:num w:numId="6">
    <w:abstractNumId w:val="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8"/>
  </w:num>
  <w:num w:numId="11">
    <w:abstractNumId w:val="2"/>
  </w:num>
  <w:num w:numId="12">
    <w:abstractNumId w:val="5"/>
  </w:num>
  <w:num w:numId="13">
    <w:abstractNumId w:val="13"/>
  </w:num>
  <w:num w:numId="14">
    <w:abstractNumId w:val="6"/>
  </w:num>
  <w:num w:numId="15">
    <w:abstractNumId w:val="11"/>
  </w:num>
  <w:num w:numId="16">
    <w:abstractNumId w:val="15"/>
  </w:num>
  <w:num w:numId="17">
    <w:abstractNumId w:val="17"/>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24C52"/>
    <w:rsid w:val="000335F8"/>
    <w:rsid w:val="00055C00"/>
    <w:rsid w:val="00065B67"/>
    <w:rsid w:val="000B2A79"/>
    <w:rsid w:val="000B4E03"/>
    <w:rsid w:val="000C0F8B"/>
    <w:rsid w:val="000D04F3"/>
    <w:rsid w:val="000D762D"/>
    <w:rsid w:val="00102E41"/>
    <w:rsid w:val="001030D1"/>
    <w:rsid w:val="00116EEF"/>
    <w:rsid w:val="00123C70"/>
    <w:rsid w:val="00125028"/>
    <w:rsid w:val="00152E82"/>
    <w:rsid w:val="0015476C"/>
    <w:rsid w:val="0018780D"/>
    <w:rsid w:val="001C6AF4"/>
    <w:rsid w:val="001D2168"/>
    <w:rsid w:val="001E3D93"/>
    <w:rsid w:val="00203227"/>
    <w:rsid w:val="0020642A"/>
    <w:rsid w:val="00213B1A"/>
    <w:rsid w:val="00223048"/>
    <w:rsid w:val="002232BE"/>
    <w:rsid w:val="00224D78"/>
    <w:rsid w:val="002544F8"/>
    <w:rsid w:val="0026736B"/>
    <w:rsid w:val="00296043"/>
    <w:rsid w:val="002A5A63"/>
    <w:rsid w:val="002C33F8"/>
    <w:rsid w:val="002C599F"/>
    <w:rsid w:val="002F312E"/>
    <w:rsid w:val="002F4B01"/>
    <w:rsid w:val="00320A35"/>
    <w:rsid w:val="00324C79"/>
    <w:rsid w:val="003339FB"/>
    <w:rsid w:val="003448BB"/>
    <w:rsid w:val="0035142A"/>
    <w:rsid w:val="00355E34"/>
    <w:rsid w:val="00370EBF"/>
    <w:rsid w:val="00376022"/>
    <w:rsid w:val="0037779F"/>
    <w:rsid w:val="003848C8"/>
    <w:rsid w:val="00385568"/>
    <w:rsid w:val="003B1D07"/>
    <w:rsid w:val="003B2608"/>
    <w:rsid w:val="003B5CA1"/>
    <w:rsid w:val="003B5FF9"/>
    <w:rsid w:val="003C0E41"/>
    <w:rsid w:val="003F0F62"/>
    <w:rsid w:val="0043353D"/>
    <w:rsid w:val="00443D19"/>
    <w:rsid w:val="00456ABD"/>
    <w:rsid w:val="004A0325"/>
    <w:rsid w:val="004C3B90"/>
    <w:rsid w:val="004E1824"/>
    <w:rsid w:val="005129D8"/>
    <w:rsid w:val="00517C15"/>
    <w:rsid w:val="0052202E"/>
    <w:rsid w:val="0055084E"/>
    <w:rsid w:val="0055132B"/>
    <w:rsid w:val="005703FB"/>
    <w:rsid w:val="005757C9"/>
    <w:rsid w:val="005F739F"/>
    <w:rsid w:val="00610364"/>
    <w:rsid w:val="00613A09"/>
    <w:rsid w:val="006409B5"/>
    <w:rsid w:val="00647836"/>
    <w:rsid w:val="00671403"/>
    <w:rsid w:val="006777CE"/>
    <w:rsid w:val="00683DE4"/>
    <w:rsid w:val="006858BC"/>
    <w:rsid w:val="006B37B5"/>
    <w:rsid w:val="006B66B5"/>
    <w:rsid w:val="006C73F5"/>
    <w:rsid w:val="006F18C1"/>
    <w:rsid w:val="006F56D2"/>
    <w:rsid w:val="00714AC8"/>
    <w:rsid w:val="00725D32"/>
    <w:rsid w:val="00727C45"/>
    <w:rsid w:val="00761D47"/>
    <w:rsid w:val="00762C21"/>
    <w:rsid w:val="00786FA7"/>
    <w:rsid w:val="007B7604"/>
    <w:rsid w:val="007C07AD"/>
    <w:rsid w:val="007C1A24"/>
    <w:rsid w:val="007C2D6B"/>
    <w:rsid w:val="007C45FC"/>
    <w:rsid w:val="007D55A9"/>
    <w:rsid w:val="00811863"/>
    <w:rsid w:val="008455E7"/>
    <w:rsid w:val="008A2856"/>
    <w:rsid w:val="008C6940"/>
    <w:rsid w:val="008C7837"/>
    <w:rsid w:val="008C7B38"/>
    <w:rsid w:val="008D0F41"/>
    <w:rsid w:val="008D303A"/>
    <w:rsid w:val="008E3287"/>
    <w:rsid w:val="009059E5"/>
    <w:rsid w:val="00920E56"/>
    <w:rsid w:val="009272D5"/>
    <w:rsid w:val="00935093"/>
    <w:rsid w:val="00945936"/>
    <w:rsid w:val="00954F2E"/>
    <w:rsid w:val="0097253D"/>
    <w:rsid w:val="0097668A"/>
    <w:rsid w:val="009773E7"/>
    <w:rsid w:val="00994781"/>
    <w:rsid w:val="009B7AFE"/>
    <w:rsid w:val="009C17F1"/>
    <w:rsid w:val="009D7832"/>
    <w:rsid w:val="009E657A"/>
    <w:rsid w:val="00A0621B"/>
    <w:rsid w:val="00A3421A"/>
    <w:rsid w:val="00A35D0D"/>
    <w:rsid w:val="00A41849"/>
    <w:rsid w:val="00A64BBA"/>
    <w:rsid w:val="00A94BC4"/>
    <w:rsid w:val="00AA694D"/>
    <w:rsid w:val="00AB502F"/>
    <w:rsid w:val="00AD6B3A"/>
    <w:rsid w:val="00AE1879"/>
    <w:rsid w:val="00AF05DC"/>
    <w:rsid w:val="00B06C22"/>
    <w:rsid w:val="00B10926"/>
    <w:rsid w:val="00B11597"/>
    <w:rsid w:val="00B2525E"/>
    <w:rsid w:val="00B517E5"/>
    <w:rsid w:val="00B5576B"/>
    <w:rsid w:val="00B57227"/>
    <w:rsid w:val="00B62C91"/>
    <w:rsid w:val="00B64FB6"/>
    <w:rsid w:val="00B6669E"/>
    <w:rsid w:val="00B70EBC"/>
    <w:rsid w:val="00BA7C58"/>
    <w:rsid w:val="00BA7D74"/>
    <w:rsid w:val="00BB07E2"/>
    <w:rsid w:val="00BC428D"/>
    <w:rsid w:val="00BF2DC1"/>
    <w:rsid w:val="00C307BD"/>
    <w:rsid w:val="00C4171F"/>
    <w:rsid w:val="00C765D2"/>
    <w:rsid w:val="00C772B9"/>
    <w:rsid w:val="00C9044E"/>
    <w:rsid w:val="00CA1F76"/>
    <w:rsid w:val="00CB79EA"/>
    <w:rsid w:val="00CC1092"/>
    <w:rsid w:val="00CC6D37"/>
    <w:rsid w:val="00CE4E81"/>
    <w:rsid w:val="00CF7FE4"/>
    <w:rsid w:val="00D035B6"/>
    <w:rsid w:val="00D0366E"/>
    <w:rsid w:val="00D27EDF"/>
    <w:rsid w:val="00D504E5"/>
    <w:rsid w:val="00D50F8B"/>
    <w:rsid w:val="00D70DD4"/>
    <w:rsid w:val="00DA4F5F"/>
    <w:rsid w:val="00DA6A6F"/>
    <w:rsid w:val="00DF0D61"/>
    <w:rsid w:val="00DF15B8"/>
    <w:rsid w:val="00E10D36"/>
    <w:rsid w:val="00E14994"/>
    <w:rsid w:val="00E53022"/>
    <w:rsid w:val="00E626FB"/>
    <w:rsid w:val="00E83023"/>
    <w:rsid w:val="00E94C03"/>
    <w:rsid w:val="00EC0544"/>
    <w:rsid w:val="00EC1798"/>
    <w:rsid w:val="00ED5775"/>
    <w:rsid w:val="00ED6321"/>
    <w:rsid w:val="00F12D10"/>
    <w:rsid w:val="00F57E82"/>
    <w:rsid w:val="00F6375C"/>
    <w:rsid w:val="00FA2E88"/>
    <w:rsid w:val="00FA7D8E"/>
    <w:rsid w:val="00FA7E5D"/>
    <w:rsid w:val="00FC17D7"/>
    <w:rsid w:val="00FD5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6A9B"/>
  <w15:docId w15:val="{BCAD13E0-B953-4234-B009-F4092EFD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9E657A"/>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1">
    <w:name w:val="CM1"/>
    <w:basedOn w:val="Default"/>
    <w:next w:val="Default"/>
    <w:rsid w:val="009E657A"/>
  </w:style>
  <w:style w:type="paragraph" w:customStyle="1" w:styleId="CM5">
    <w:name w:val="CM5"/>
    <w:basedOn w:val="Default"/>
    <w:next w:val="Default"/>
    <w:rsid w:val="009E657A"/>
  </w:style>
  <w:style w:type="paragraph" w:customStyle="1" w:styleId="CM3">
    <w:name w:val="CM3"/>
    <w:basedOn w:val="Default"/>
    <w:next w:val="Default"/>
    <w:rsid w:val="009E657A"/>
    <w:rPr>
      <w:color w:val="auto"/>
    </w:rPr>
  </w:style>
  <w:style w:type="character" w:customStyle="1" w:styleId="hps">
    <w:name w:val="hps"/>
    <w:basedOn w:val="DefaultParagraphFont"/>
    <w:rsid w:val="00CA1F76"/>
  </w:style>
  <w:style w:type="paragraph" w:styleId="BodyTextIndent">
    <w:name w:val="Body Text Indent"/>
    <w:basedOn w:val="Normal"/>
    <w:link w:val="BodyTextIndentChar"/>
    <w:rsid w:val="00A41849"/>
    <w:pPr>
      <w:spacing w:after="0" w:line="240" w:lineRule="auto"/>
      <w:ind w:firstLine="720"/>
      <w:jc w:val="both"/>
    </w:pPr>
    <w:rPr>
      <w:rFonts w:ascii="AcadNusx" w:eastAsia="Times New Roman" w:hAnsi="AcadNusx" w:cs="Times New Roman"/>
      <w:sz w:val="24"/>
      <w:szCs w:val="24"/>
      <w:lang w:eastAsia="ru-RU"/>
    </w:rPr>
  </w:style>
  <w:style w:type="character" w:customStyle="1" w:styleId="BodyTextIndentChar">
    <w:name w:val="Body Text Indent Char"/>
    <w:basedOn w:val="DefaultParagraphFont"/>
    <w:link w:val="BodyTextIndent"/>
    <w:rsid w:val="00A41849"/>
    <w:rPr>
      <w:rFonts w:ascii="AcadNusx" w:eastAsia="Times New Roman" w:hAnsi="AcadNusx" w:cs="Times New Roman"/>
      <w:sz w:val="24"/>
      <w:szCs w:val="24"/>
      <w:lang w:eastAsia="ru-RU"/>
    </w:rPr>
  </w:style>
  <w:style w:type="paragraph" w:styleId="BodyTextIndent2">
    <w:name w:val="Body Text Indent 2"/>
    <w:basedOn w:val="Normal"/>
    <w:link w:val="BodyTextIndent2Char"/>
    <w:rsid w:val="00A4184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1849"/>
    <w:rPr>
      <w:rFonts w:ascii="Times New Roman" w:eastAsia="Times New Roman" w:hAnsi="Times New Roman" w:cs="Times New Roman"/>
      <w:sz w:val="24"/>
      <w:szCs w:val="24"/>
    </w:rPr>
  </w:style>
  <w:style w:type="paragraph" w:styleId="NormalWeb">
    <w:name w:val="Normal (Web)"/>
    <w:basedOn w:val="Normal"/>
    <w:uiPriority w:val="99"/>
    <w:unhideWhenUsed/>
    <w:rsid w:val="00A418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_xml"/>
    <w:basedOn w:val="PlainText"/>
    <w:autoRedefine/>
    <w:rsid w:val="000B2A79"/>
    <w:pPr>
      <w:jc w:val="both"/>
    </w:pPr>
    <w:rPr>
      <w:rFonts w:ascii="Sylfaen" w:eastAsia="Times New Roman" w:hAnsi="Sylfaen" w:cs="Arial"/>
      <w:noProof/>
      <w:color w:val="FF0000"/>
      <w:sz w:val="22"/>
      <w:szCs w:val="22"/>
      <w:lang w:val="ru-RU" w:eastAsia="ru-RU"/>
    </w:rPr>
  </w:style>
  <w:style w:type="paragraph" w:styleId="PlainText">
    <w:name w:val="Plain Text"/>
    <w:basedOn w:val="Normal"/>
    <w:link w:val="PlainTextChar"/>
    <w:uiPriority w:val="99"/>
    <w:semiHidden/>
    <w:unhideWhenUsed/>
    <w:rsid w:val="000B2A7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B2A7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36359">
      <w:bodyDiv w:val="1"/>
      <w:marLeft w:val="0"/>
      <w:marRight w:val="0"/>
      <w:marTop w:val="0"/>
      <w:marBottom w:val="0"/>
      <w:divBdr>
        <w:top w:val="none" w:sz="0" w:space="0" w:color="auto"/>
        <w:left w:val="none" w:sz="0" w:space="0" w:color="auto"/>
        <w:bottom w:val="none" w:sz="0" w:space="0" w:color="auto"/>
        <w:right w:val="none" w:sz="0" w:space="0" w:color="auto"/>
      </w:divBdr>
    </w:div>
    <w:div w:id="58492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06C00-3430-424A-8AD8-10126175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7</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Inga Abramidze</cp:lastModifiedBy>
  <cp:revision>68</cp:revision>
  <cp:lastPrinted>2017-12-01T07:46:00Z</cp:lastPrinted>
  <dcterms:created xsi:type="dcterms:W3CDTF">2015-11-13T06:48:00Z</dcterms:created>
  <dcterms:modified xsi:type="dcterms:W3CDTF">2018-06-16T07:25:00Z</dcterms:modified>
</cp:coreProperties>
</file>